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9580B" w14:textId="6AAAC79F" w:rsidR="000260A3" w:rsidRPr="00B266B0" w:rsidRDefault="000260A3" w:rsidP="000260A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00C87629" w:rsidRPr="00C87629">
        <w:rPr>
          <w:bCs/>
          <w:noProof w:val="0"/>
          <w:sz w:val="24"/>
          <w:szCs w:val="24"/>
        </w:rPr>
        <w:t>R2-2210185</w:t>
      </w:r>
    </w:p>
    <w:p w14:paraId="4F136421" w14:textId="34B91693" w:rsidR="000260A3" w:rsidRPr="00465587" w:rsidRDefault="000260A3" w:rsidP="000260A3">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Pr>
          <w:rFonts w:eastAsia="宋体"/>
          <w:bCs/>
          <w:sz w:val="24"/>
          <w:szCs w:val="24"/>
          <w:lang w:eastAsia="zh-CN"/>
        </w:rPr>
        <w:t>10</w:t>
      </w:r>
      <w:r w:rsidRPr="005C7CD5">
        <w:rPr>
          <w:rFonts w:eastAsia="宋体"/>
          <w:bCs/>
          <w:sz w:val="24"/>
          <w:szCs w:val="24"/>
          <w:lang w:eastAsia="zh-CN"/>
        </w:rPr>
        <w:t xml:space="preserve"> – </w:t>
      </w:r>
      <w:r>
        <w:rPr>
          <w:rFonts w:eastAsia="宋体"/>
          <w:bCs/>
          <w:sz w:val="24"/>
          <w:szCs w:val="24"/>
          <w:lang w:eastAsia="zh-CN"/>
        </w:rPr>
        <w:t>19</w:t>
      </w:r>
      <w:r w:rsidRPr="005C7CD5">
        <w:rPr>
          <w:rFonts w:eastAsia="宋体"/>
          <w:bCs/>
          <w:sz w:val="24"/>
          <w:szCs w:val="24"/>
          <w:lang w:eastAsia="zh-CN"/>
        </w:rPr>
        <w:t xml:space="preserve"> </w:t>
      </w:r>
      <w:r>
        <w:rPr>
          <w:rFonts w:eastAsia="宋体"/>
          <w:bCs/>
          <w:sz w:val="24"/>
          <w:szCs w:val="24"/>
          <w:lang w:eastAsia="zh-CN"/>
        </w:rPr>
        <w:t>October</w:t>
      </w:r>
      <w:r w:rsidRPr="005C7CD5">
        <w:rPr>
          <w:rFonts w:eastAsia="宋体"/>
          <w:bCs/>
          <w:sz w:val="24"/>
          <w:szCs w:val="24"/>
          <w:lang w:eastAsia="zh-CN"/>
        </w:rPr>
        <w:t xml:space="preserve"> 2022</w:t>
      </w:r>
      <w:r>
        <w:rPr>
          <w:rFonts w:eastAsia="宋体"/>
          <w:noProof w:val="0"/>
          <w:sz w:val="24"/>
          <w:szCs w:val="24"/>
          <w:lang w:eastAsia="zh-CN"/>
        </w:rPr>
        <w:tab/>
      </w:r>
    </w:p>
    <w:p w14:paraId="11776FA6" w14:textId="2820BC02" w:rsidR="00A209D6" w:rsidRPr="00465587" w:rsidRDefault="00A209D6" w:rsidP="00A209D6">
      <w:pPr>
        <w:pStyle w:val="Header"/>
        <w:tabs>
          <w:tab w:val="right" w:pos="9639"/>
        </w:tabs>
        <w:rPr>
          <w:rFonts w:eastAsia="宋体"/>
          <w:bCs/>
          <w:sz w:val="24"/>
          <w:szCs w:val="24"/>
          <w:lang w:eastAsia="zh-CN"/>
        </w:rPr>
      </w:pP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3BD3D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07D9">
        <w:rPr>
          <w:rFonts w:cs="Arial"/>
          <w:b/>
          <w:bCs/>
          <w:sz w:val="24"/>
        </w:rPr>
        <w:t>8</w:t>
      </w:r>
      <w:r w:rsidR="00927479">
        <w:rPr>
          <w:rFonts w:cs="Arial"/>
          <w:b/>
          <w:bCs/>
          <w:sz w:val="24"/>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2EDBE0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6C5B">
        <w:rPr>
          <w:rFonts w:ascii="Arial" w:hAnsi="Arial" w:cs="Arial"/>
          <w:b/>
          <w:bCs/>
          <w:sz w:val="24"/>
        </w:rPr>
        <w:t>Details on time domain solutions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1D09" w:rsidRPr="00001D09">
        <w:rPr>
          <w:rFonts w:ascii="Arial" w:hAnsi="Arial" w:cs="Arial"/>
          <w:b/>
          <w:bCs/>
          <w:sz w:val="24"/>
        </w:rPr>
        <w:t>FS_Netw_Energy_NR</w:t>
      </w:r>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1524949" w:rsidR="009339CB" w:rsidRDefault="00001D09" w:rsidP="009339CB">
      <w:r>
        <w:t xml:space="preserve">RAN2 is starting to work on study item on NW energy saving </w:t>
      </w:r>
      <w:r w:rsidR="005534D2">
        <w:t xml:space="preserve">with </w:t>
      </w:r>
      <w:r w:rsidR="004611D6">
        <w:t>RAN2 objective to identify possible techniques to improve NW energy efficiency for base station transmission and reception</w:t>
      </w:r>
      <w:r w:rsidR="004C233E">
        <w:t xml:space="preserve"> </w:t>
      </w:r>
      <w:r w:rsidR="00BB1BE4">
        <w:t>[1]</w:t>
      </w:r>
      <w:r w:rsidR="005534D2">
        <w:t>:</w:t>
      </w:r>
    </w:p>
    <w:tbl>
      <w:tblPr>
        <w:tblStyle w:val="TableGrid"/>
        <w:tblW w:w="0" w:type="auto"/>
        <w:tblLook w:val="04A0" w:firstRow="1" w:lastRow="0" w:firstColumn="1" w:lastColumn="0" w:noHBand="0" w:noVBand="1"/>
      </w:tblPr>
      <w:tblGrid>
        <w:gridCol w:w="9631"/>
      </w:tblGrid>
      <w:tr w:rsidR="00B029EB" w14:paraId="6FD1B780" w14:textId="77777777" w:rsidTr="00B029EB">
        <w:tc>
          <w:tcPr>
            <w:tcW w:w="9631" w:type="dxa"/>
          </w:tcPr>
          <w:p w14:paraId="75EE5318" w14:textId="77777777" w:rsidR="00B029EB" w:rsidRPr="00C9387C" w:rsidRDefault="00B029EB" w:rsidP="00B029EB">
            <w:pPr>
              <w:numPr>
                <w:ilvl w:val="0"/>
                <w:numId w:val="1"/>
              </w:numPr>
              <w:overflowPunct w:val="0"/>
              <w:autoSpaceDE w:val="0"/>
              <w:autoSpaceDN w:val="0"/>
              <w:adjustRightInd w:val="0"/>
              <w:spacing w:after="0"/>
              <w:rPr>
                <w:bCs/>
                <w:i/>
                <w:iCs/>
              </w:rPr>
            </w:pPr>
            <w:r w:rsidRPr="00C9387C">
              <w:rPr>
                <w:bCs/>
                <w:i/>
                <w:iCs/>
              </w:rPr>
              <w:t>Study and identify techniques on the gNB and UE side to improve network energy savings in terms of both BS transmission and reception, which may include:</w:t>
            </w:r>
          </w:p>
          <w:p w14:paraId="52F6C82A" w14:textId="77777777" w:rsidR="00B029EB" w:rsidRPr="00C9387C" w:rsidRDefault="00B029EB" w:rsidP="00B029EB">
            <w:pPr>
              <w:numPr>
                <w:ilvl w:val="0"/>
                <w:numId w:val="2"/>
              </w:numPr>
              <w:overflowPunct w:val="0"/>
              <w:autoSpaceDE w:val="0"/>
              <w:autoSpaceDN w:val="0"/>
              <w:adjustRightInd w:val="0"/>
              <w:spacing w:after="0"/>
              <w:ind w:hanging="331"/>
              <w:jc w:val="both"/>
              <w:rPr>
                <w:bCs/>
                <w:i/>
                <w:iCs/>
                <w:lang w:val="en-US"/>
              </w:rPr>
            </w:pPr>
            <w:r w:rsidRPr="00C9387C">
              <w:rPr>
                <w:bCs/>
                <w:i/>
                <w:i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C9387C">
              <w:rPr>
                <w:i/>
                <w:iCs/>
                <w:lang w:eastAsia="zh-CN"/>
              </w:rPr>
              <w:t>and potential UE assistance information</w:t>
            </w:r>
            <w:r w:rsidRPr="00C9387C">
              <w:rPr>
                <w:bCs/>
                <w:i/>
                <w:iCs/>
                <w:lang w:val="en-US"/>
              </w:rPr>
              <w:t xml:space="preserve"> [RAN1, RAN2]</w:t>
            </w:r>
          </w:p>
          <w:p w14:paraId="6069C441" w14:textId="77777777" w:rsidR="00B029EB" w:rsidRPr="00C9387C" w:rsidRDefault="00B029EB" w:rsidP="00B029EB">
            <w:pPr>
              <w:numPr>
                <w:ilvl w:val="0"/>
                <w:numId w:val="2"/>
              </w:numPr>
              <w:overflowPunct w:val="0"/>
              <w:autoSpaceDE w:val="0"/>
              <w:autoSpaceDN w:val="0"/>
              <w:adjustRightInd w:val="0"/>
              <w:spacing w:after="0"/>
              <w:ind w:hanging="331"/>
              <w:jc w:val="both"/>
              <w:rPr>
                <w:bCs/>
                <w:i/>
                <w:iCs/>
                <w:lang w:val="en-US"/>
              </w:rPr>
            </w:pPr>
            <w:r w:rsidRPr="00C9387C">
              <w:rPr>
                <w:bCs/>
                <w:i/>
                <w:iCs/>
                <w:lang w:val="en-US"/>
              </w:rPr>
              <w:t>Information exchange/coordination over network interfaces [RAN3]</w:t>
            </w:r>
          </w:p>
          <w:p w14:paraId="549AD903" w14:textId="77777777" w:rsidR="00B029EB" w:rsidRPr="00C9387C" w:rsidRDefault="00B029EB" w:rsidP="00B029EB">
            <w:pPr>
              <w:spacing w:after="0"/>
              <w:ind w:left="709"/>
              <w:jc w:val="both"/>
              <w:rPr>
                <w:bCs/>
                <w:i/>
                <w:iCs/>
                <w:lang w:val="en-US"/>
              </w:rPr>
            </w:pPr>
            <w:r w:rsidRPr="00C9387C">
              <w:rPr>
                <w:i/>
                <w:iCs/>
              </w:rPr>
              <w:t>Note: Other techniques are not precluded</w:t>
            </w:r>
          </w:p>
          <w:p w14:paraId="53843B67" w14:textId="77777777" w:rsidR="00B029EB" w:rsidRPr="00C9387C" w:rsidRDefault="00B029EB" w:rsidP="00B029EB">
            <w:pPr>
              <w:spacing w:after="0"/>
              <w:rPr>
                <w:bCs/>
                <w:i/>
                <w:iCs/>
                <w:lang w:val="en-US"/>
              </w:rPr>
            </w:pPr>
          </w:p>
          <w:p w14:paraId="12E7CD2A" w14:textId="77777777" w:rsidR="00B029EB" w:rsidRPr="005534D2" w:rsidRDefault="00B029EB" w:rsidP="00B029EB">
            <w:pPr>
              <w:spacing w:after="0"/>
              <w:rPr>
                <w:bCs/>
                <w:i/>
                <w:iCs/>
                <w:lang w:val="en-US"/>
              </w:rPr>
            </w:pPr>
            <w:r w:rsidRPr="00C9387C">
              <w:rPr>
                <w:bCs/>
                <w:i/>
                <w:iCs/>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32AADC" w14:textId="77777777" w:rsidR="00B029EB" w:rsidRPr="00B029EB" w:rsidRDefault="00B029EB" w:rsidP="005534D2">
            <w:pPr>
              <w:spacing w:after="0"/>
              <w:rPr>
                <w:bCs/>
                <w:i/>
                <w:iCs/>
                <w:lang w:val="en-US"/>
              </w:rPr>
            </w:pPr>
          </w:p>
        </w:tc>
      </w:tr>
    </w:tbl>
    <w:p w14:paraId="2A263F03" w14:textId="02268DED" w:rsidR="005534D2" w:rsidRPr="005534D2" w:rsidRDefault="00BD0E1E" w:rsidP="009339CB">
      <w:r>
        <w:t xml:space="preserve">In this paper we discuss what could be done for limiting </w:t>
      </w:r>
      <w:r w:rsidR="0018565E">
        <w:t xml:space="preserve">NW energy consumption </w:t>
      </w:r>
      <w:r w:rsidR="00F26F9B">
        <w:t>in the time domain</w:t>
      </w:r>
      <w:r w:rsidR="001F3060">
        <w:t>.</w:t>
      </w:r>
    </w:p>
    <w:p w14:paraId="7D484B6E" w14:textId="78912934" w:rsidR="009339CB" w:rsidRPr="006E13D1" w:rsidRDefault="00631CFB" w:rsidP="009339CB">
      <w:pPr>
        <w:pStyle w:val="Heading1"/>
      </w:pPr>
      <w:r>
        <w:t>2</w:t>
      </w:r>
      <w:r w:rsidR="009339CB" w:rsidRPr="006E13D1">
        <w:tab/>
      </w:r>
      <w:r w:rsidR="001A03D7">
        <w:t>Discussion</w:t>
      </w:r>
    </w:p>
    <w:p w14:paraId="0720D3CD" w14:textId="15C834E6" w:rsidR="009740FF" w:rsidRPr="00A74539" w:rsidRDefault="00422EE7" w:rsidP="00A74539">
      <w:pPr>
        <w:pStyle w:val="00BodyText"/>
        <w:spacing w:after="0"/>
        <w:rPr>
          <w:lang w:val="en-GB"/>
        </w:rPr>
      </w:pPr>
      <w:r>
        <w:rPr>
          <w:rFonts w:ascii="Times New Roman" w:hAnsi="Times New Roman" w:cs="Times New Roman"/>
          <w:sz w:val="20"/>
          <w:szCs w:val="20"/>
          <w:lang w:val="en-GB"/>
        </w:rPr>
        <w:t>At</w:t>
      </w:r>
      <w:r w:rsidR="0090702F">
        <w:rPr>
          <w:rFonts w:ascii="Times New Roman" w:hAnsi="Times New Roman" w:cs="Times New Roman"/>
          <w:sz w:val="20"/>
          <w:szCs w:val="20"/>
          <w:lang w:val="en-GB"/>
        </w:rPr>
        <w:t xml:space="preserve"> the</w:t>
      </w:r>
      <w:r>
        <w:rPr>
          <w:rFonts w:ascii="Times New Roman" w:hAnsi="Times New Roman" w:cs="Times New Roman"/>
          <w:sz w:val="20"/>
          <w:szCs w:val="20"/>
          <w:lang w:val="en-GB"/>
        </w:rPr>
        <w:t xml:space="preserve"> RAN1#1</w:t>
      </w:r>
      <w:r w:rsidR="00A74539">
        <w:rPr>
          <w:rFonts w:ascii="Times New Roman" w:hAnsi="Times New Roman" w:cs="Times New Roman"/>
          <w:sz w:val="20"/>
          <w:szCs w:val="20"/>
          <w:lang w:val="en-GB"/>
        </w:rPr>
        <w:t>10</w:t>
      </w:r>
      <w:r>
        <w:rPr>
          <w:rFonts w:ascii="Times New Roman" w:hAnsi="Times New Roman" w:cs="Times New Roman"/>
          <w:sz w:val="20"/>
          <w:szCs w:val="20"/>
          <w:lang w:val="en-GB"/>
        </w:rPr>
        <w:t xml:space="preserve"> meeting, high-level agreements on the network energy saving techniques </w:t>
      </w:r>
      <w:r w:rsidR="00164313">
        <w:rPr>
          <w:rFonts w:ascii="Times New Roman" w:hAnsi="Times New Roman" w:cs="Times New Roman"/>
          <w:sz w:val="20"/>
          <w:szCs w:val="20"/>
          <w:lang w:val="en-GB"/>
        </w:rPr>
        <w:t xml:space="preserve">and directions </w:t>
      </w:r>
      <w:r>
        <w:rPr>
          <w:rFonts w:ascii="Times New Roman" w:hAnsi="Times New Roman" w:cs="Times New Roman"/>
          <w:sz w:val="20"/>
          <w:szCs w:val="20"/>
          <w:lang w:val="en-GB"/>
        </w:rPr>
        <w:t xml:space="preserve">to be considered by the study were made (see </w:t>
      </w:r>
      <w:hyperlink r:id="rId13" w:history="1">
        <w:r w:rsidR="00A74539" w:rsidRPr="00A74539">
          <w:rPr>
            <w:rStyle w:val="Hyperlink"/>
            <w:rFonts w:ascii="Times New Roman" w:hAnsi="Times New Roman" w:cs="Times New Roman"/>
            <w:sz w:val="20"/>
            <w:szCs w:val="20"/>
            <w:lang w:val="en-GB"/>
          </w:rPr>
          <w:t>R1-2208185</w:t>
        </w:r>
      </w:hyperlink>
      <w:r>
        <w:rPr>
          <w:rFonts w:ascii="Times New Roman" w:hAnsi="Times New Roman" w:cs="Times New Roman"/>
          <w:sz w:val="20"/>
          <w:szCs w:val="20"/>
          <w:lang w:val="en-GB"/>
        </w:rPr>
        <w:t xml:space="preserve">). Some excerpts from </w:t>
      </w:r>
      <w:r w:rsidR="00A74539">
        <w:rPr>
          <w:rFonts w:ascii="Times New Roman" w:hAnsi="Times New Roman" w:cs="Times New Roman"/>
          <w:sz w:val="20"/>
          <w:szCs w:val="20"/>
          <w:lang w:val="en-GB"/>
        </w:rPr>
        <w:t xml:space="preserve">Section 3 in </w:t>
      </w:r>
      <w:hyperlink r:id="rId14" w:history="1">
        <w:r w:rsidR="00A74539" w:rsidRPr="00A74539">
          <w:rPr>
            <w:rStyle w:val="Hyperlink"/>
            <w:rFonts w:ascii="Times New Roman" w:hAnsi="Times New Roman" w:cs="Times New Roman"/>
            <w:sz w:val="20"/>
            <w:szCs w:val="20"/>
            <w:lang w:val="en-GB"/>
          </w:rPr>
          <w:t>R1-2208185</w:t>
        </w:r>
      </w:hyperlink>
      <w:r w:rsidR="00A74539">
        <w:rPr>
          <w:rFonts w:ascii="Times New Roman" w:hAnsi="Times New Roman" w:cs="Times New Roman"/>
          <w:sz w:val="20"/>
          <w:szCs w:val="20"/>
          <w:lang w:val="en-GB"/>
        </w:rPr>
        <w:t xml:space="preserve"> </w:t>
      </w:r>
      <w:r>
        <w:rPr>
          <w:rFonts w:ascii="Times New Roman" w:hAnsi="Times New Roman" w:cs="Times New Roman"/>
          <w:sz w:val="20"/>
          <w:szCs w:val="20"/>
          <w:lang w:val="en-GB"/>
        </w:rPr>
        <w:t>are copied here</w:t>
      </w:r>
      <w:r w:rsidR="000D1AC2">
        <w:rPr>
          <w:rFonts w:ascii="Times New Roman" w:hAnsi="Times New Roman" w:cs="Times New Roman"/>
          <w:sz w:val="20"/>
          <w:szCs w:val="20"/>
          <w:lang w:val="en-GB"/>
        </w:rPr>
        <w:t xml:space="preserve"> [2]</w:t>
      </w:r>
      <w:r>
        <w:rPr>
          <w:rFonts w:ascii="Times New Roman" w:hAnsi="Times New Roman" w:cs="Times New Roman"/>
          <w:sz w:val="20"/>
          <w:szCs w:val="20"/>
          <w:lang w:val="en-GB"/>
        </w:rPr>
        <w:t>:</w:t>
      </w:r>
      <w:r w:rsidR="00A74539">
        <w:rPr>
          <w:rFonts w:ascii="Times New Roman" w:hAnsi="Times New Roman" w:cs="Times New Roman"/>
          <w:sz w:val="20"/>
          <w:szCs w:val="20"/>
          <w:lang w:val="en-GB"/>
        </w:rPr>
        <w:br/>
      </w:r>
    </w:p>
    <w:tbl>
      <w:tblPr>
        <w:tblStyle w:val="TableGrid"/>
        <w:tblW w:w="0" w:type="auto"/>
        <w:tblLook w:val="04A0" w:firstRow="1" w:lastRow="0" w:firstColumn="1" w:lastColumn="0" w:noHBand="0" w:noVBand="1"/>
      </w:tblPr>
      <w:tblGrid>
        <w:gridCol w:w="9631"/>
      </w:tblGrid>
      <w:tr w:rsidR="009740FF" w14:paraId="1E640201" w14:textId="77777777" w:rsidTr="009740FF">
        <w:tc>
          <w:tcPr>
            <w:tcW w:w="9631" w:type="dxa"/>
          </w:tcPr>
          <w:p w14:paraId="01D98FE5" w14:textId="68C09F8C" w:rsidR="009740FF" w:rsidRPr="00AF1620" w:rsidRDefault="009740FF" w:rsidP="009740FF">
            <w:pPr>
              <w:rPr>
                <w:lang w:val="en-US"/>
              </w:rPr>
            </w:pPr>
            <w:r w:rsidRPr="009740FF">
              <w:rPr>
                <w:lang w:val="en-US"/>
              </w:rPr>
              <w:t xml:space="preserve">Time domain </w:t>
            </w:r>
            <w:r w:rsidR="00AF1620" w:rsidRPr="00AF1620">
              <w:rPr>
                <w:lang w:val="en-US"/>
              </w:rPr>
              <w:t>Techniques</w:t>
            </w:r>
          </w:p>
          <w:p w14:paraId="66D14CE1" w14:textId="77777777" w:rsidR="009740FF" w:rsidRPr="009740FF" w:rsidRDefault="009740FF" w:rsidP="002B33F3">
            <w:pPr>
              <w:numPr>
                <w:ilvl w:val="0"/>
                <w:numId w:val="6"/>
              </w:numPr>
              <w:spacing w:after="0"/>
              <w:rPr>
                <w:lang w:val="en-US"/>
              </w:rPr>
            </w:pPr>
            <w:r w:rsidRPr="009740FF">
              <w:rPr>
                <w:lang w:eastAsia="zh-CN"/>
              </w:rPr>
              <w:t xml:space="preserve">Technique #A-1: </w:t>
            </w:r>
            <w:r w:rsidRPr="009740FF">
              <w:rPr>
                <w:lang w:val="en-US"/>
              </w:rPr>
              <w:t>Adaptation of common signals and channels (SSB/SI/paging)</w:t>
            </w:r>
          </w:p>
          <w:p w14:paraId="067F3872" w14:textId="77777777" w:rsidR="009740FF" w:rsidRPr="009740FF" w:rsidRDefault="009740FF" w:rsidP="002B33F3">
            <w:pPr>
              <w:numPr>
                <w:ilvl w:val="0"/>
                <w:numId w:val="6"/>
              </w:numPr>
              <w:spacing w:after="0"/>
              <w:rPr>
                <w:lang w:val="en-US"/>
              </w:rPr>
            </w:pPr>
            <w:r w:rsidRPr="009740FF">
              <w:rPr>
                <w:lang w:eastAsia="zh-CN"/>
              </w:rPr>
              <w:t xml:space="preserve">Technique #A-2: </w:t>
            </w:r>
            <w:r w:rsidRPr="009740FF">
              <w:rPr>
                <w:lang w:val="en-US"/>
              </w:rPr>
              <w:t>Dynamic adaptation of UE specific signals/channels  </w:t>
            </w:r>
          </w:p>
          <w:p w14:paraId="59A525AF" w14:textId="77777777" w:rsidR="009740FF" w:rsidRPr="009740FF" w:rsidRDefault="009740FF" w:rsidP="002B33F3">
            <w:pPr>
              <w:numPr>
                <w:ilvl w:val="0"/>
                <w:numId w:val="6"/>
              </w:numPr>
              <w:spacing w:after="0"/>
              <w:rPr>
                <w:lang w:val="en-US"/>
              </w:rPr>
            </w:pPr>
            <w:r w:rsidRPr="009740FF">
              <w:rPr>
                <w:lang w:eastAsia="zh-CN"/>
              </w:rPr>
              <w:t xml:space="preserve">Technique #A-3: </w:t>
            </w:r>
            <w:r w:rsidRPr="009740FF">
              <w:rPr>
                <w:lang w:val="en-US"/>
              </w:rPr>
              <w:t>Wake up signal (WUS) for gNB </w:t>
            </w:r>
          </w:p>
          <w:p w14:paraId="2FA39439" w14:textId="77777777" w:rsidR="009740FF" w:rsidRPr="009740FF" w:rsidRDefault="009740FF" w:rsidP="002B33F3">
            <w:pPr>
              <w:numPr>
                <w:ilvl w:val="0"/>
                <w:numId w:val="6"/>
              </w:numPr>
              <w:spacing w:after="0"/>
              <w:rPr>
                <w:lang w:val="en-US"/>
              </w:rPr>
            </w:pPr>
            <w:r w:rsidRPr="009740FF">
              <w:rPr>
                <w:lang w:eastAsia="zh-CN"/>
              </w:rPr>
              <w:t xml:space="preserve">Technique #A-4: </w:t>
            </w:r>
            <w:r w:rsidRPr="009740FF">
              <w:rPr>
                <w:lang w:val="en-US"/>
              </w:rPr>
              <w:t>Adaptation/alignment of UEs’ DRX </w:t>
            </w:r>
          </w:p>
          <w:p w14:paraId="317A2CE5" w14:textId="654A31BB" w:rsidR="009740FF" w:rsidRDefault="009740FF" w:rsidP="002B33F3">
            <w:pPr>
              <w:numPr>
                <w:ilvl w:val="0"/>
                <w:numId w:val="6"/>
              </w:numPr>
              <w:spacing w:after="0"/>
              <w:rPr>
                <w:lang w:val="en-US"/>
              </w:rPr>
            </w:pPr>
            <w:r w:rsidRPr="009740FF">
              <w:rPr>
                <w:lang w:eastAsia="zh-CN"/>
              </w:rPr>
              <w:t xml:space="preserve">Technique #A-5: </w:t>
            </w:r>
            <w:r w:rsidRPr="009740FF">
              <w:rPr>
                <w:lang w:val="en-US"/>
              </w:rPr>
              <w:t>Adaptation of gNB inactive state </w:t>
            </w:r>
          </w:p>
          <w:p w14:paraId="6A62BC95" w14:textId="68E97E50" w:rsidR="009740FF" w:rsidRDefault="009740FF" w:rsidP="00AF1620">
            <w:pPr>
              <w:spacing w:after="0"/>
              <w:rPr>
                <w:lang w:val="en-US"/>
              </w:rPr>
            </w:pPr>
          </w:p>
          <w:p w14:paraId="682D6640" w14:textId="712DAABC" w:rsidR="00AF1620" w:rsidRPr="00AF1620" w:rsidRDefault="00AF1620" w:rsidP="00AF1620">
            <w:pPr>
              <w:rPr>
                <w:lang w:val="en-US"/>
              </w:rPr>
            </w:pPr>
            <w:r>
              <w:rPr>
                <w:lang w:val="en-US"/>
              </w:rPr>
              <w:t>Frequency</w:t>
            </w:r>
            <w:r w:rsidRPr="009740FF">
              <w:rPr>
                <w:lang w:val="en-US"/>
              </w:rPr>
              <w:t xml:space="preserve"> domain </w:t>
            </w:r>
            <w:r w:rsidRPr="00AF1620">
              <w:rPr>
                <w:lang w:val="en-US"/>
              </w:rPr>
              <w:t>Techniques</w:t>
            </w:r>
          </w:p>
          <w:p w14:paraId="3DE049D7" w14:textId="77777777" w:rsidR="00AF1620" w:rsidRDefault="00AF1620" w:rsidP="002B33F3">
            <w:pPr>
              <w:numPr>
                <w:ilvl w:val="0"/>
                <w:numId w:val="7"/>
              </w:numPr>
              <w:spacing w:after="0"/>
            </w:pPr>
            <w:r w:rsidRPr="009740FF">
              <w:rPr>
                <w:lang w:eastAsia="zh-CN"/>
              </w:rPr>
              <w:t>Technique #</w:t>
            </w:r>
            <w:r>
              <w:rPr>
                <w:lang w:eastAsia="zh-CN"/>
              </w:rPr>
              <w:t>B</w:t>
            </w:r>
            <w:r w:rsidRPr="009740FF">
              <w:rPr>
                <w:lang w:eastAsia="zh-CN"/>
              </w:rPr>
              <w:t xml:space="preserve">-1: </w:t>
            </w:r>
            <w:proofErr w:type="gramStart"/>
            <w:r w:rsidRPr="00AF1620">
              <w:t>Multi-carrier</w:t>
            </w:r>
            <w:proofErr w:type="gramEnd"/>
            <w:r w:rsidRPr="00AF1620">
              <w:t xml:space="preserve"> energy savings enhancements (e.g. SSB-less Scell in inter-band CA)</w:t>
            </w:r>
          </w:p>
          <w:p w14:paraId="47FB871C" w14:textId="77777777" w:rsidR="00AF1620" w:rsidRDefault="00AF1620" w:rsidP="002B33F3">
            <w:pPr>
              <w:numPr>
                <w:ilvl w:val="0"/>
                <w:numId w:val="7"/>
              </w:numPr>
              <w:spacing w:after="0"/>
            </w:pPr>
            <w:r w:rsidRPr="009740FF">
              <w:rPr>
                <w:lang w:eastAsia="zh-CN"/>
              </w:rPr>
              <w:t>Technique #</w:t>
            </w:r>
            <w:r>
              <w:rPr>
                <w:lang w:eastAsia="zh-CN"/>
              </w:rPr>
              <w:t>B</w:t>
            </w:r>
            <w:r w:rsidRPr="009740FF">
              <w:rPr>
                <w:lang w:eastAsia="zh-CN"/>
              </w:rPr>
              <w:t xml:space="preserve">-2: </w:t>
            </w:r>
            <w:r w:rsidRPr="00AF1620">
              <w:t>Dynamic adaptation of bandwidth part of UE(s) within a carrier</w:t>
            </w:r>
          </w:p>
          <w:p w14:paraId="324696D9" w14:textId="5234A06E" w:rsidR="00AF1620" w:rsidRPr="00AF1620" w:rsidRDefault="00AF1620" w:rsidP="002B33F3">
            <w:pPr>
              <w:numPr>
                <w:ilvl w:val="0"/>
                <w:numId w:val="7"/>
              </w:numPr>
              <w:spacing w:after="0"/>
            </w:pPr>
            <w:r w:rsidRPr="009740FF">
              <w:rPr>
                <w:lang w:eastAsia="zh-CN"/>
              </w:rPr>
              <w:t>Technique #</w:t>
            </w:r>
            <w:r>
              <w:rPr>
                <w:lang w:eastAsia="zh-CN"/>
              </w:rPr>
              <w:t>B</w:t>
            </w:r>
            <w:r w:rsidRPr="009740FF">
              <w:rPr>
                <w:lang w:eastAsia="zh-CN"/>
              </w:rPr>
              <w:t xml:space="preserve">-3: </w:t>
            </w:r>
            <w:r w:rsidRPr="00AF1620">
              <w:t>Dynamic adaptation of bandwidth of UE(s) within a BWP [and dynamic adaptation of a resource grid in a carrier] </w:t>
            </w:r>
          </w:p>
          <w:p w14:paraId="38CF282C" w14:textId="5915E2E4" w:rsidR="009740FF" w:rsidRPr="009740FF" w:rsidRDefault="009740FF" w:rsidP="00AF1620">
            <w:pPr>
              <w:spacing w:after="0"/>
              <w:ind w:left="720"/>
            </w:pPr>
          </w:p>
          <w:p w14:paraId="118EB0F1" w14:textId="4E5DD26A" w:rsidR="00AF1620" w:rsidRPr="00AF1620" w:rsidRDefault="00AF1620" w:rsidP="00AF1620">
            <w:pPr>
              <w:rPr>
                <w:lang w:val="en-US"/>
              </w:rPr>
            </w:pPr>
            <w:r>
              <w:rPr>
                <w:lang w:val="en-US"/>
              </w:rPr>
              <w:t>Spatial</w:t>
            </w:r>
            <w:r w:rsidRPr="009740FF">
              <w:rPr>
                <w:lang w:val="en-US"/>
              </w:rPr>
              <w:t xml:space="preserve"> domain </w:t>
            </w:r>
            <w:r w:rsidRPr="00AF1620">
              <w:rPr>
                <w:lang w:val="en-US"/>
              </w:rPr>
              <w:t>Techniques</w:t>
            </w:r>
          </w:p>
          <w:p w14:paraId="4B6417F9" w14:textId="77777777" w:rsidR="00AF1620" w:rsidRDefault="00AF1620" w:rsidP="002B33F3">
            <w:pPr>
              <w:numPr>
                <w:ilvl w:val="0"/>
                <w:numId w:val="8"/>
              </w:numPr>
              <w:spacing w:after="0"/>
              <w:rPr>
                <w:lang w:val="en-US"/>
              </w:rPr>
            </w:pPr>
            <w:r w:rsidRPr="009740FF">
              <w:rPr>
                <w:lang w:eastAsia="zh-CN"/>
              </w:rPr>
              <w:t>Technique #</w:t>
            </w:r>
            <w:r>
              <w:rPr>
                <w:lang w:eastAsia="zh-CN"/>
              </w:rPr>
              <w:t>C</w:t>
            </w:r>
            <w:r w:rsidRPr="009740FF">
              <w:rPr>
                <w:lang w:eastAsia="zh-CN"/>
              </w:rPr>
              <w:t xml:space="preserve">-1: </w:t>
            </w:r>
            <w:r w:rsidRPr="00AF1620">
              <w:rPr>
                <w:lang w:val="en-US"/>
              </w:rPr>
              <w:t>Dynamic adaptation of spatial elements </w:t>
            </w:r>
          </w:p>
          <w:p w14:paraId="185C315A" w14:textId="77777777" w:rsidR="009740FF" w:rsidRDefault="00AF1620" w:rsidP="002B33F3">
            <w:pPr>
              <w:numPr>
                <w:ilvl w:val="0"/>
                <w:numId w:val="8"/>
              </w:numPr>
              <w:spacing w:after="0"/>
              <w:rPr>
                <w:lang w:val="en-US"/>
              </w:rPr>
            </w:pPr>
            <w:r w:rsidRPr="009740FF">
              <w:rPr>
                <w:lang w:eastAsia="zh-CN"/>
              </w:rPr>
              <w:t>Technique #</w:t>
            </w:r>
            <w:r>
              <w:rPr>
                <w:lang w:eastAsia="zh-CN"/>
              </w:rPr>
              <w:t>C</w:t>
            </w:r>
            <w:r w:rsidRPr="009740FF">
              <w:rPr>
                <w:lang w:eastAsia="zh-CN"/>
              </w:rPr>
              <w:t xml:space="preserve">-2: </w:t>
            </w:r>
            <w:r w:rsidRPr="00AF1620">
              <w:rPr>
                <w:lang w:val="en-US"/>
              </w:rPr>
              <w:t>Dynamic adaptation of TRPs in mTRP </w:t>
            </w:r>
          </w:p>
          <w:p w14:paraId="18C19614" w14:textId="77777777" w:rsidR="00AF1620" w:rsidRDefault="00AF1620" w:rsidP="00AF1620">
            <w:pPr>
              <w:spacing w:after="0"/>
              <w:rPr>
                <w:lang w:val="en-US"/>
              </w:rPr>
            </w:pPr>
          </w:p>
          <w:p w14:paraId="6E78D993" w14:textId="77777777" w:rsidR="006504FE" w:rsidRPr="00AF1620" w:rsidRDefault="006504FE" w:rsidP="006504FE">
            <w:pPr>
              <w:rPr>
                <w:lang w:val="en-US"/>
              </w:rPr>
            </w:pPr>
            <w:r>
              <w:rPr>
                <w:lang w:val="en-US"/>
              </w:rPr>
              <w:t>Power</w:t>
            </w:r>
            <w:r w:rsidRPr="009740FF">
              <w:rPr>
                <w:lang w:val="en-US"/>
              </w:rPr>
              <w:t xml:space="preserve"> domain </w:t>
            </w:r>
            <w:r w:rsidRPr="00AF1620">
              <w:rPr>
                <w:lang w:val="en-US"/>
              </w:rPr>
              <w:t>Techniques</w:t>
            </w:r>
          </w:p>
          <w:p w14:paraId="2D3FCE25" w14:textId="77777777" w:rsidR="006504FE" w:rsidRDefault="006504FE" w:rsidP="002B33F3">
            <w:pPr>
              <w:numPr>
                <w:ilvl w:val="0"/>
                <w:numId w:val="9"/>
              </w:numPr>
              <w:spacing w:after="0"/>
              <w:rPr>
                <w:lang w:eastAsia="zh-CN"/>
              </w:rPr>
            </w:pPr>
            <w:r w:rsidRPr="009740FF">
              <w:rPr>
                <w:lang w:eastAsia="zh-CN"/>
              </w:rPr>
              <w:t>Technique #</w:t>
            </w:r>
            <w:r>
              <w:rPr>
                <w:lang w:eastAsia="zh-CN"/>
              </w:rPr>
              <w:t>D</w:t>
            </w:r>
            <w:r w:rsidRPr="009740FF">
              <w:rPr>
                <w:lang w:eastAsia="zh-CN"/>
              </w:rPr>
              <w:t xml:space="preserve">-1: </w:t>
            </w:r>
            <w:r w:rsidR="00AF1620" w:rsidRPr="00AF1620">
              <w:rPr>
                <w:lang w:eastAsia="zh-CN"/>
              </w:rPr>
              <w:t>Adaptation of transmission power of signals and channels</w:t>
            </w:r>
          </w:p>
          <w:p w14:paraId="03D43118" w14:textId="77777777" w:rsidR="006504FE" w:rsidRDefault="006504FE" w:rsidP="002B33F3">
            <w:pPr>
              <w:numPr>
                <w:ilvl w:val="0"/>
                <w:numId w:val="9"/>
              </w:numPr>
              <w:spacing w:after="0"/>
              <w:rPr>
                <w:lang w:eastAsia="zh-CN"/>
              </w:rPr>
            </w:pPr>
            <w:r w:rsidRPr="009740FF">
              <w:rPr>
                <w:lang w:eastAsia="zh-CN"/>
              </w:rPr>
              <w:t>Technique #</w:t>
            </w:r>
            <w:r>
              <w:rPr>
                <w:lang w:eastAsia="zh-CN"/>
              </w:rPr>
              <w:t>D</w:t>
            </w:r>
            <w:r w:rsidRPr="009740FF">
              <w:rPr>
                <w:lang w:eastAsia="zh-CN"/>
              </w:rPr>
              <w:t xml:space="preserve">-2: </w:t>
            </w:r>
            <w:r w:rsidR="00AF1620" w:rsidRPr="00AF1620">
              <w:rPr>
                <w:lang w:eastAsia="zh-CN"/>
              </w:rPr>
              <w:t>Enhancements to gNB digital pre-distortion and UE post-distortion </w:t>
            </w:r>
          </w:p>
          <w:p w14:paraId="31E2D184" w14:textId="77777777" w:rsidR="006504FE" w:rsidRDefault="006504FE" w:rsidP="002B33F3">
            <w:pPr>
              <w:numPr>
                <w:ilvl w:val="0"/>
                <w:numId w:val="9"/>
              </w:numPr>
              <w:spacing w:after="0"/>
              <w:rPr>
                <w:lang w:eastAsia="zh-CN"/>
              </w:rPr>
            </w:pPr>
            <w:r w:rsidRPr="009740FF">
              <w:rPr>
                <w:lang w:eastAsia="zh-CN"/>
              </w:rPr>
              <w:t>Technique #</w:t>
            </w:r>
            <w:r>
              <w:rPr>
                <w:lang w:eastAsia="zh-CN"/>
              </w:rPr>
              <w:t>D</w:t>
            </w:r>
            <w:r w:rsidRPr="009740FF">
              <w:rPr>
                <w:lang w:eastAsia="zh-CN"/>
              </w:rPr>
              <w:t>-</w:t>
            </w:r>
            <w:r>
              <w:rPr>
                <w:lang w:eastAsia="zh-CN"/>
              </w:rPr>
              <w:t>3: A</w:t>
            </w:r>
            <w:r w:rsidR="00AF1620" w:rsidRPr="00AF1620">
              <w:rPr>
                <w:lang w:eastAsia="zh-CN"/>
              </w:rPr>
              <w:t>daptation of transceiver processing algorithm</w:t>
            </w:r>
          </w:p>
          <w:p w14:paraId="3308BB86" w14:textId="77777777" w:rsidR="006504FE" w:rsidRPr="006504FE" w:rsidRDefault="006504FE" w:rsidP="002B33F3">
            <w:pPr>
              <w:numPr>
                <w:ilvl w:val="0"/>
                <w:numId w:val="9"/>
              </w:numPr>
              <w:spacing w:after="0"/>
              <w:rPr>
                <w:lang w:eastAsia="zh-CN"/>
              </w:rPr>
            </w:pPr>
            <w:r w:rsidRPr="009740FF">
              <w:rPr>
                <w:lang w:eastAsia="zh-CN"/>
              </w:rPr>
              <w:t>Technique #</w:t>
            </w:r>
            <w:r>
              <w:rPr>
                <w:lang w:eastAsia="zh-CN"/>
              </w:rPr>
              <w:t>D</w:t>
            </w:r>
            <w:r w:rsidRPr="009740FF">
              <w:rPr>
                <w:lang w:eastAsia="zh-CN"/>
              </w:rPr>
              <w:t>-</w:t>
            </w:r>
            <w:r>
              <w:rPr>
                <w:lang w:eastAsia="zh-CN"/>
              </w:rPr>
              <w:t xml:space="preserve">4: </w:t>
            </w:r>
            <w:r w:rsidR="00AF1620" w:rsidRPr="00AF1620">
              <w:rPr>
                <w:lang w:eastAsia="zh-CN"/>
              </w:rPr>
              <w:t>PA Input Power Bias ("input backoff”) Adaptation</w:t>
            </w:r>
            <w:r w:rsidR="00AF1620" w:rsidRPr="00AF1620">
              <w:rPr>
                <w:lang w:val="en-US" w:eastAsia="zh-CN"/>
              </w:rPr>
              <w:t>  </w:t>
            </w:r>
          </w:p>
          <w:p w14:paraId="60A5DC63" w14:textId="77777777" w:rsidR="006504FE" w:rsidRDefault="006504FE" w:rsidP="006504FE">
            <w:pPr>
              <w:spacing w:after="0"/>
              <w:rPr>
                <w:lang w:val="en-US" w:eastAsia="zh-CN"/>
              </w:rPr>
            </w:pPr>
          </w:p>
          <w:p w14:paraId="583F49C1" w14:textId="77777777" w:rsidR="006504FE" w:rsidRPr="006504FE" w:rsidRDefault="006504FE" w:rsidP="006504FE">
            <w:pPr>
              <w:pStyle w:val="Heading4"/>
              <w:ind w:left="1411" w:hanging="1411"/>
              <w:rPr>
                <w:rFonts w:ascii="Times New Roman" w:hAnsi="Times New Roman"/>
                <w:sz w:val="20"/>
                <w:lang w:val="en-US"/>
              </w:rPr>
            </w:pPr>
            <w:r w:rsidRPr="006504FE">
              <w:rPr>
                <w:rFonts w:ascii="Times New Roman" w:hAnsi="Times New Roman"/>
                <w:sz w:val="20"/>
                <w:lang w:val="en-US"/>
              </w:rPr>
              <w:t>Other Energy Saving Aspects and Techniques</w:t>
            </w:r>
          </w:p>
          <w:p w14:paraId="0A6F78C9" w14:textId="5D30C323" w:rsidR="006504FE" w:rsidRDefault="006504FE" w:rsidP="002B33F3">
            <w:pPr>
              <w:numPr>
                <w:ilvl w:val="0"/>
                <w:numId w:val="10"/>
              </w:numPr>
              <w:spacing w:after="0"/>
              <w:rPr>
                <w:lang w:eastAsia="zh-CN"/>
              </w:rPr>
            </w:pPr>
            <w:r w:rsidRPr="009740FF">
              <w:rPr>
                <w:lang w:eastAsia="zh-CN"/>
              </w:rPr>
              <w:t>Technique #</w:t>
            </w:r>
            <w:r>
              <w:rPr>
                <w:lang w:eastAsia="zh-CN"/>
              </w:rPr>
              <w:t>E</w:t>
            </w:r>
            <w:r w:rsidRPr="009740FF">
              <w:rPr>
                <w:lang w:eastAsia="zh-CN"/>
              </w:rPr>
              <w:t xml:space="preserve">-1: </w:t>
            </w:r>
            <w:r w:rsidR="00A74539" w:rsidRPr="00A74539">
              <w:rPr>
                <w:lang w:eastAsia="zh-CN"/>
              </w:rPr>
              <w:t>UE assistance information or feedback/report to further facilitate gNB network energy saving</w:t>
            </w:r>
          </w:p>
          <w:p w14:paraId="2F850D82" w14:textId="60B64CDC" w:rsidR="006504FE" w:rsidRPr="00AF1620" w:rsidRDefault="006504FE" w:rsidP="006504FE">
            <w:pPr>
              <w:spacing w:after="0"/>
              <w:rPr>
                <w:lang w:eastAsia="zh-CN"/>
              </w:rPr>
            </w:pPr>
          </w:p>
        </w:tc>
      </w:tr>
    </w:tbl>
    <w:p w14:paraId="004158E5" w14:textId="3C0E2EA9" w:rsidR="009740FF" w:rsidRPr="009740FF" w:rsidRDefault="009740FF" w:rsidP="009740FF">
      <w:pPr>
        <w:ind w:firstLine="284"/>
        <w:rPr>
          <w:lang w:val="en-US"/>
        </w:rPr>
      </w:pPr>
    </w:p>
    <w:p w14:paraId="62B430AB" w14:textId="0CBB37F2" w:rsidR="009740FF" w:rsidRDefault="00A74539" w:rsidP="009740FF">
      <w:pPr>
        <w:ind w:firstLine="284"/>
      </w:pPr>
      <w:r>
        <w:t xml:space="preserve">At the </w:t>
      </w:r>
      <w:r w:rsidR="009740FF">
        <w:t>RAN2#119e</w:t>
      </w:r>
      <w:r>
        <w:t>, the following techniques were identified for RAN2 to study</w:t>
      </w:r>
      <w:r w:rsidR="000D1AC2">
        <w:t xml:space="preserve"> [3]</w:t>
      </w:r>
      <w:r>
        <w:t>:</w:t>
      </w:r>
    </w:p>
    <w:p w14:paraId="35BBFCB1"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b/>
          <w:bCs/>
          <w:sz w:val="18"/>
          <w:szCs w:val="18"/>
        </w:rPr>
      </w:pPr>
      <w:r w:rsidRPr="00A74539">
        <w:rPr>
          <w:b/>
          <w:bCs/>
          <w:sz w:val="18"/>
          <w:szCs w:val="18"/>
        </w:rPr>
        <w:t>Solution groups:</w:t>
      </w:r>
    </w:p>
    <w:p w14:paraId="07D9F3B6" w14:textId="77777777" w:rsidR="009740FF" w:rsidRPr="00A74539" w:rsidRDefault="009740FF" w:rsidP="002B33F3">
      <w:pPr>
        <w:pStyle w:val="Doc-text2"/>
        <w:numPr>
          <w:ilvl w:val="0"/>
          <w:numId w:val="4"/>
        </w:numPr>
        <w:pBdr>
          <w:top w:val="single" w:sz="4" w:space="1" w:color="auto"/>
          <w:left w:val="single" w:sz="4" w:space="4" w:color="auto"/>
          <w:bottom w:val="single" w:sz="4" w:space="1" w:color="auto"/>
          <w:right w:val="single" w:sz="4" w:space="4" w:color="auto"/>
        </w:pBdr>
        <w:overflowPunct/>
        <w:autoSpaceDE/>
        <w:adjustRightInd/>
        <w:ind w:left="644"/>
        <w:rPr>
          <w:sz w:val="18"/>
          <w:szCs w:val="18"/>
        </w:rPr>
      </w:pPr>
      <w:r w:rsidRPr="00A74539">
        <w:rPr>
          <w:sz w:val="18"/>
          <w:szCs w:val="18"/>
        </w:rPr>
        <w:t xml:space="preserve">Adaption of MIB/SSB/SIB </w:t>
      </w:r>
    </w:p>
    <w:p w14:paraId="4F6745B0"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284" w:firstLine="0"/>
        <w:rPr>
          <w:sz w:val="18"/>
          <w:szCs w:val="18"/>
        </w:rPr>
      </w:pPr>
      <w:r w:rsidRPr="00A74539">
        <w:rPr>
          <w:sz w:val="18"/>
          <w:szCs w:val="18"/>
        </w:rPr>
        <w:tab/>
        <w:t>-  partial/simplified SSB</w:t>
      </w:r>
    </w:p>
    <w:p w14:paraId="47E95019"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2</w:t>
      </w:r>
      <w:r w:rsidRPr="00A74539">
        <w:rPr>
          <w:sz w:val="18"/>
          <w:szCs w:val="18"/>
        </w:rPr>
        <w:tab/>
        <w:t xml:space="preserve">Increase of SSB/SIB periodicity </w:t>
      </w:r>
    </w:p>
    <w:p w14:paraId="5CB29CC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3</w:t>
      </w:r>
      <w:r w:rsidRPr="00A74539">
        <w:rPr>
          <w:sz w:val="18"/>
          <w:szCs w:val="18"/>
        </w:rPr>
        <w:tab/>
        <w:t>On demand SSB/SIB1 (FFS if there are enhancements for other SIBs)</w:t>
      </w:r>
    </w:p>
    <w:p w14:paraId="4B358C5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FFS for on-demand MIB</w:t>
      </w:r>
    </w:p>
    <w:p w14:paraId="605667E2"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4</w:t>
      </w:r>
      <w:r w:rsidRPr="00A74539">
        <w:rPr>
          <w:sz w:val="18"/>
          <w:szCs w:val="18"/>
        </w:rPr>
        <w:tab/>
        <w:t xml:space="preserve">Receiving SSB/SIB on one carrier/cell and performing access to another carrier/cell </w:t>
      </w:r>
    </w:p>
    <w:p w14:paraId="6DDC275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lang w:val="da-DK"/>
        </w:rPr>
      </w:pPr>
      <w:r w:rsidRPr="00A74539">
        <w:rPr>
          <w:sz w:val="18"/>
          <w:szCs w:val="18"/>
          <w:lang w:val="da-DK"/>
        </w:rPr>
        <w:t>5</w:t>
      </w:r>
      <w:r w:rsidRPr="00A74539">
        <w:rPr>
          <w:sz w:val="18"/>
          <w:szCs w:val="18"/>
          <w:lang w:val="da-DK"/>
        </w:rPr>
        <w:tab/>
        <w:t>Handover/Fast PCell change for NES</w:t>
      </w:r>
    </w:p>
    <w:p w14:paraId="31DEE19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lang w:val="da-DK"/>
        </w:rPr>
        <w:tab/>
      </w:r>
      <w:r w:rsidRPr="00A74539">
        <w:rPr>
          <w:sz w:val="18"/>
          <w:szCs w:val="18"/>
        </w:rPr>
        <w:t>- CHO or new configuration</w:t>
      </w:r>
    </w:p>
    <w:p w14:paraId="4E8150B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group HO</w:t>
      </w:r>
    </w:p>
    <w:p w14:paraId="52028E24"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6</w:t>
      </w:r>
      <w:r w:rsidRPr="00A74539">
        <w:rPr>
          <w:sz w:val="18"/>
          <w:szCs w:val="18"/>
        </w:rPr>
        <w:tab/>
        <w:t>Resource adaptation (frequency and time domain)</w:t>
      </w:r>
    </w:p>
    <w:p w14:paraId="4713D91D"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Including PRACH, SRS, PUSCH, PUCCH resources and periodicities </w:t>
      </w:r>
    </w:p>
    <w:p w14:paraId="5F7D05CD"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cell DTX/DRX  </w:t>
      </w:r>
    </w:p>
    <w:p w14:paraId="5A54624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xml:space="preserve">- measurement </w:t>
      </w:r>
    </w:p>
    <w:p w14:paraId="724A878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reference signal type and configuration of reference signal pattern for connected mode</w:t>
      </w:r>
    </w:p>
    <w:p w14:paraId="303ECC3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ab/>
        <w:t>- BWP adaptation</w:t>
      </w:r>
    </w:p>
    <w:p w14:paraId="742D4965"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7</w:t>
      </w:r>
      <w:r w:rsidRPr="00A74539">
        <w:rPr>
          <w:sz w:val="18"/>
          <w:szCs w:val="18"/>
        </w:rPr>
        <w:tab/>
        <w:t>Any Cell activation/re-activation or UE wake up request signal (connected/idle)</w:t>
      </w:r>
    </w:p>
    <w:p w14:paraId="0865ABB8"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8</w:t>
      </w:r>
      <w:r w:rsidRPr="00A74539">
        <w:rPr>
          <w:sz w:val="18"/>
          <w:szCs w:val="18"/>
        </w:rPr>
        <w:tab/>
        <w:t>Paging enhancements (includes paging-less solutions)</w:t>
      </w:r>
    </w:p>
    <w:p w14:paraId="3F79676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9</w:t>
      </w:r>
      <w:r w:rsidRPr="00A74539">
        <w:rPr>
          <w:sz w:val="18"/>
          <w:szCs w:val="18"/>
        </w:rPr>
        <w:tab/>
        <w:t>Cell selection/reselection (ie. cell prioritization also including legacy UEs)</w:t>
      </w:r>
    </w:p>
    <w:p w14:paraId="2F8148D7"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p>
    <w:p w14:paraId="0DD4393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b/>
          <w:bCs/>
          <w:sz w:val="18"/>
          <w:szCs w:val="18"/>
        </w:rPr>
      </w:pPr>
      <w:r w:rsidRPr="00A74539">
        <w:rPr>
          <w:b/>
          <w:bCs/>
          <w:sz w:val="18"/>
          <w:szCs w:val="18"/>
        </w:rPr>
        <w:t xml:space="preserve">Things to study </w:t>
      </w:r>
    </w:p>
    <w:p w14:paraId="21A30BE2" w14:textId="77777777" w:rsidR="009740FF" w:rsidRPr="00A74539" w:rsidRDefault="009740FF" w:rsidP="002B33F3">
      <w:pPr>
        <w:pStyle w:val="Doc-text2"/>
        <w:numPr>
          <w:ilvl w:val="0"/>
          <w:numId w:val="5"/>
        </w:numPr>
        <w:pBdr>
          <w:top w:val="single" w:sz="4" w:space="1" w:color="auto"/>
          <w:left w:val="single" w:sz="4" w:space="4" w:color="auto"/>
          <w:bottom w:val="single" w:sz="4" w:space="1" w:color="auto"/>
          <w:right w:val="single" w:sz="4" w:space="4" w:color="auto"/>
        </w:pBdr>
        <w:overflowPunct/>
        <w:autoSpaceDE/>
        <w:adjustRightInd/>
        <w:ind w:left="704"/>
        <w:rPr>
          <w:sz w:val="18"/>
          <w:szCs w:val="18"/>
        </w:rPr>
      </w:pPr>
      <w:r w:rsidRPr="00A74539">
        <w:rPr>
          <w:sz w:val="18"/>
          <w:szCs w:val="18"/>
        </w:rPr>
        <w:t>Study group configuration and signalling for transitions for different solutions</w:t>
      </w:r>
    </w:p>
    <w:p w14:paraId="070B92FB"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284" w:firstLine="0"/>
        <w:rPr>
          <w:sz w:val="18"/>
          <w:szCs w:val="18"/>
        </w:rPr>
      </w:pPr>
      <w:r w:rsidRPr="00A74539">
        <w:rPr>
          <w:sz w:val="18"/>
          <w:szCs w:val="18"/>
        </w:rPr>
        <w:tab/>
        <w:t>- pre-configuration and L1/L2 signaling to trigger change of configuration</w:t>
      </w:r>
    </w:p>
    <w:p w14:paraId="62124B4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2</w:t>
      </w:r>
      <w:r w:rsidRPr="00A74539">
        <w:rPr>
          <w:sz w:val="18"/>
          <w:szCs w:val="18"/>
        </w:rPr>
        <w:tab/>
        <w:t xml:space="preserve">Identify/capture RAN2 impact to legacy for the different solutions </w:t>
      </w:r>
    </w:p>
    <w:p w14:paraId="72DF9193"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3</w:t>
      </w:r>
      <w:r w:rsidRPr="00A74539">
        <w:rPr>
          <w:sz w:val="18"/>
          <w:szCs w:val="18"/>
        </w:rPr>
        <w:tab/>
        <w:t>Awareness of the NES states at the UE side for the different solutions</w:t>
      </w:r>
    </w:p>
    <w:p w14:paraId="05E0B4FC"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4</w:t>
      </w:r>
      <w:r w:rsidRPr="00A74539">
        <w:rPr>
          <w:sz w:val="18"/>
          <w:szCs w:val="18"/>
        </w:rPr>
        <w:tab/>
        <w:t>Aim to minimize DL signalling for NES</w:t>
      </w:r>
    </w:p>
    <w:p w14:paraId="188BCF56"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5</w:t>
      </w:r>
      <w:r w:rsidRPr="00A74539">
        <w:rPr>
          <w:sz w:val="18"/>
          <w:szCs w:val="18"/>
        </w:rPr>
        <w:tab/>
        <w:t>Consider UE complexity and energy consumption</w:t>
      </w:r>
    </w:p>
    <w:p w14:paraId="469DDB07" w14:textId="77777777" w:rsidR="009740FF" w:rsidRPr="00A74539" w:rsidRDefault="009740FF" w:rsidP="00A74539">
      <w:pPr>
        <w:pStyle w:val="Doc-text2"/>
        <w:pBdr>
          <w:top w:val="single" w:sz="4" w:space="1" w:color="auto"/>
          <w:left w:val="single" w:sz="4" w:space="4" w:color="auto"/>
          <w:bottom w:val="single" w:sz="4" w:space="1" w:color="auto"/>
          <w:right w:val="single" w:sz="4" w:space="4" w:color="auto"/>
        </w:pBdr>
        <w:ind w:left="647"/>
        <w:rPr>
          <w:sz w:val="18"/>
          <w:szCs w:val="18"/>
        </w:rPr>
      </w:pPr>
      <w:r w:rsidRPr="00A74539">
        <w:rPr>
          <w:sz w:val="18"/>
          <w:szCs w:val="18"/>
        </w:rPr>
        <w:t>6</w:t>
      </w:r>
      <w:r w:rsidRPr="00A74539">
        <w:rPr>
          <w:sz w:val="18"/>
          <w:szCs w:val="18"/>
        </w:rPr>
        <w:tab/>
        <w:t xml:space="preserve">UE assistance information for the specific network energy technique, it’s benefits and impact to UE/NW </w:t>
      </w:r>
    </w:p>
    <w:p w14:paraId="71CC0AFC" w14:textId="37ACAB90" w:rsidR="009740FF" w:rsidRDefault="009740FF" w:rsidP="001A3321"/>
    <w:p w14:paraId="763E80DC" w14:textId="21E5BB58" w:rsidR="00B52425" w:rsidRDefault="00B52425" w:rsidP="001A3321">
      <w:r>
        <w:t>RAN2 email discussion</w:t>
      </w:r>
      <w:r w:rsidR="008D3FFE">
        <w:t xml:space="preserve"> [</w:t>
      </w:r>
      <w:r w:rsidR="000D1AC2">
        <w:t>313</w:t>
      </w:r>
      <w:r w:rsidR="008D3FFE">
        <w:t>]</w:t>
      </w:r>
      <w:r>
        <w:t xml:space="preserve"> p</w:t>
      </w:r>
      <w:r w:rsidR="00932E13">
        <w:t>roposal from rapporteur</w:t>
      </w:r>
      <w:r w:rsidR="000D1AC2">
        <w:t xml:space="preserve"> [4]</w:t>
      </w:r>
      <w:r w:rsidR="00932E13">
        <w:t>:</w:t>
      </w:r>
    </w:p>
    <w:tbl>
      <w:tblPr>
        <w:tblStyle w:val="TableGrid"/>
        <w:tblW w:w="0" w:type="auto"/>
        <w:tblLook w:val="04A0" w:firstRow="1" w:lastRow="0" w:firstColumn="1" w:lastColumn="0" w:noHBand="0" w:noVBand="1"/>
      </w:tblPr>
      <w:tblGrid>
        <w:gridCol w:w="9631"/>
      </w:tblGrid>
      <w:tr w:rsidR="00932E13" w14:paraId="193ACA51" w14:textId="77777777" w:rsidTr="00932E13">
        <w:tc>
          <w:tcPr>
            <w:tcW w:w="9631" w:type="dxa"/>
          </w:tcPr>
          <w:p w14:paraId="58E1BD84" w14:textId="77777777" w:rsidR="00B902DD" w:rsidRDefault="00B902DD" w:rsidP="00B902DD">
            <w:pPr>
              <w:jc w:val="both"/>
              <w:rPr>
                <w:rFonts w:eastAsia="宋体"/>
                <w:b/>
                <w:lang w:eastAsia="zh-CN"/>
              </w:rPr>
            </w:pPr>
            <w:r w:rsidRPr="00D317E1">
              <w:rPr>
                <w:rFonts w:eastAsia="宋体" w:hint="eastAsia"/>
                <w:b/>
                <w:lang w:eastAsia="zh-CN"/>
              </w:rPr>
              <w:t>P</w:t>
            </w:r>
            <w:r w:rsidRPr="00D317E1">
              <w:rPr>
                <w:rFonts w:eastAsia="宋体"/>
                <w:b/>
                <w:lang w:eastAsia="zh-CN"/>
              </w:rPr>
              <w:t>roposal</w:t>
            </w:r>
            <w:r w:rsidRPr="00D317E1">
              <w:rPr>
                <w:rFonts w:eastAsia="宋体" w:hint="eastAsia"/>
                <w:b/>
                <w:lang w:eastAsia="zh-CN"/>
              </w:rPr>
              <w:t>:</w:t>
            </w:r>
            <w:r w:rsidRPr="00D317E1">
              <w:rPr>
                <w:rFonts w:eastAsia="宋体"/>
                <w:b/>
                <w:lang w:eastAsia="zh-CN"/>
              </w:rPr>
              <w:t xml:space="preserve"> RAN2 will continue studying the following </w:t>
            </w:r>
            <w:r>
              <w:rPr>
                <w:rFonts w:eastAsia="宋体"/>
                <w:b/>
                <w:lang w:eastAsia="zh-CN"/>
              </w:rPr>
              <w:t>aspects</w:t>
            </w:r>
            <w:r w:rsidRPr="00D317E1">
              <w:rPr>
                <w:rFonts w:eastAsia="宋体"/>
                <w:b/>
                <w:lang w:eastAsia="zh-CN"/>
              </w:rPr>
              <w:t xml:space="preserve">: </w:t>
            </w:r>
          </w:p>
          <w:p w14:paraId="67306431" w14:textId="77777777" w:rsidR="00B902DD" w:rsidRDefault="00B902DD" w:rsidP="00B902DD">
            <w:pPr>
              <w:numPr>
                <w:ilvl w:val="0"/>
                <w:numId w:val="13"/>
              </w:numPr>
              <w:overflowPunct w:val="0"/>
              <w:autoSpaceDE w:val="0"/>
              <w:autoSpaceDN w:val="0"/>
              <w:adjustRightInd w:val="0"/>
              <w:jc w:val="both"/>
              <w:textAlignment w:val="baseline"/>
              <w:rPr>
                <w:rFonts w:eastAsia="宋体"/>
                <w:b/>
                <w:lang w:eastAsia="zh-CN"/>
              </w:rPr>
            </w:pPr>
            <w:r>
              <w:rPr>
                <w:rFonts w:eastAsia="宋体"/>
                <w:b/>
                <w:lang w:eastAsia="zh-CN"/>
              </w:rPr>
              <w:t>Common signals related:</w:t>
            </w:r>
          </w:p>
          <w:p w14:paraId="46809394" w14:textId="77777777" w:rsidR="00B902DD" w:rsidRDefault="00B902DD" w:rsidP="00B902DD">
            <w:pPr>
              <w:numPr>
                <w:ilvl w:val="1"/>
                <w:numId w:val="14"/>
              </w:numPr>
              <w:overflowPunct w:val="0"/>
              <w:autoSpaceDE w:val="0"/>
              <w:autoSpaceDN w:val="0"/>
              <w:adjustRightInd w:val="0"/>
              <w:jc w:val="both"/>
              <w:textAlignment w:val="baseline"/>
              <w:rPr>
                <w:rFonts w:eastAsia="宋体"/>
                <w:b/>
                <w:lang w:eastAsia="zh-CN"/>
              </w:rPr>
            </w:pPr>
            <w:r w:rsidRPr="00D317E1">
              <w:rPr>
                <w:rFonts w:eastAsia="宋体"/>
                <w:b/>
                <w:lang w:eastAsia="zh-CN"/>
              </w:rPr>
              <w:t>SSB/SIB/Paging-less</w:t>
            </w:r>
            <w:r>
              <w:rPr>
                <w:rFonts w:eastAsia="宋体"/>
                <w:b/>
                <w:lang w:eastAsia="zh-CN"/>
              </w:rPr>
              <w:t xml:space="preserve"> </w:t>
            </w:r>
            <w:r w:rsidRPr="00442304">
              <w:rPr>
                <w:rFonts w:eastAsia="宋体"/>
                <w:b/>
                <w:lang w:eastAsia="zh-CN"/>
              </w:rPr>
              <w:t>(multi-carrier case is studied first)</w:t>
            </w:r>
          </w:p>
          <w:p w14:paraId="4DAA5E32" w14:textId="77777777" w:rsidR="00B902DD" w:rsidRDefault="00B902DD" w:rsidP="00B902DD">
            <w:pPr>
              <w:numPr>
                <w:ilvl w:val="1"/>
                <w:numId w:val="14"/>
              </w:numPr>
              <w:overflowPunct w:val="0"/>
              <w:autoSpaceDE w:val="0"/>
              <w:autoSpaceDN w:val="0"/>
              <w:adjustRightInd w:val="0"/>
              <w:jc w:val="both"/>
              <w:textAlignment w:val="baseline"/>
              <w:rPr>
                <w:rFonts w:eastAsia="宋体"/>
                <w:b/>
                <w:lang w:eastAsia="zh-CN"/>
              </w:rPr>
            </w:pPr>
            <w:r w:rsidRPr="00D317E1">
              <w:rPr>
                <w:rFonts w:eastAsia="宋体"/>
                <w:b/>
                <w:lang w:eastAsia="zh-CN"/>
              </w:rPr>
              <w:t>On-demand SSB/SIB1</w:t>
            </w:r>
            <w:r w:rsidRPr="007C2FA1">
              <w:rPr>
                <w:rFonts w:eastAsia="宋体"/>
                <w:b/>
                <w:lang w:eastAsia="zh-CN"/>
              </w:rPr>
              <w:t xml:space="preserve"> (e.g., triggered by WUS)</w:t>
            </w:r>
          </w:p>
          <w:p w14:paraId="1BEC7E4E" w14:textId="77777777" w:rsidR="00B902DD" w:rsidRDefault="00B902DD" w:rsidP="00B902DD">
            <w:pPr>
              <w:numPr>
                <w:ilvl w:val="1"/>
                <w:numId w:val="14"/>
              </w:numPr>
              <w:overflowPunct w:val="0"/>
              <w:autoSpaceDE w:val="0"/>
              <w:autoSpaceDN w:val="0"/>
              <w:adjustRightInd w:val="0"/>
              <w:jc w:val="both"/>
              <w:textAlignment w:val="baseline"/>
              <w:rPr>
                <w:rFonts w:eastAsia="宋体"/>
                <w:b/>
                <w:lang w:eastAsia="zh-CN"/>
              </w:rPr>
            </w:pPr>
            <w:r w:rsidRPr="00156C3F">
              <w:rPr>
                <w:rFonts w:eastAsia="宋体"/>
                <w:b/>
                <w:lang w:eastAsia="zh-CN"/>
              </w:rPr>
              <w:t>Extended SSB/SIB1 periodicity</w:t>
            </w:r>
          </w:p>
          <w:p w14:paraId="5AB63D84" w14:textId="77777777" w:rsidR="00B902DD" w:rsidRPr="00B77164" w:rsidRDefault="00B902DD" w:rsidP="00B902DD">
            <w:pPr>
              <w:numPr>
                <w:ilvl w:val="0"/>
                <w:numId w:val="13"/>
              </w:numPr>
              <w:overflowPunct w:val="0"/>
              <w:autoSpaceDE w:val="0"/>
              <w:autoSpaceDN w:val="0"/>
              <w:adjustRightInd w:val="0"/>
              <w:jc w:val="both"/>
              <w:textAlignment w:val="baseline"/>
              <w:rPr>
                <w:rFonts w:eastAsia="宋体"/>
                <w:b/>
                <w:lang w:eastAsia="zh-CN"/>
              </w:rPr>
            </w:pPr>
            <w:r>
              <w:rPr>
                <w:rFonts w:eastAsia="宋体"/>
                <w:b/>
                <w:lang w:eastAsia="zh-CN"/>
              </w:rPr>
              <w:t>Group signalling/configuration related:</w:t>
            </w:r>
          </w:p>
          <w:p w14:paraId="1C62E039" w14:textId="77777777" w:rsidR="00B902DD" w:rsidRDefault="00B902DD" w:rsidP="00B902DD">
            <w:pPr>
              <w:numPr>
                <w:ilvl w:val="1"/>
                <w:numId w:val="15"/>
              </w:numPr>
              <w:overflowPunct w:val="0"/>
              <w:autoSpaceDE w:val="0"/>
              <w:autoSpaceDN w:val="0"/>
              <w:adjustRightInd w:val="0"/>
              <w:jc w:val="both"/>
              <w:textAlignment w:val="baseline"/>
              <w:rPr>
                <w:rFonts w:eastAsia="宋体"/>
                <w:b/>
                <w:lang w:eastAsia="zh-CN"/>
              </w:rPr>
            </w:pPr>
            <w:r w:rsidRPr="00D317E1">
              <w:rPr>
                <w:rFonts w:eastAsia="宋体"/>
                <w:b/>
                <w:lang w:eastAsia="zh-CN"/>
              </w:rPr>
              <w:t>Group HO/CHO</w:t>
            </w:r>
          </w:p>
          <w:p w14:paraId="1840BA6F" w14:textId="77777777" w:rsidR="00B902DD" w:rsidRPr="00B77164" w:rsidRDefault="00B902DD" w:rsidP="00B902DD">
            <w:pPr>
              <w:numPr>
                <w:ilvl w:val="1"/>
                <w:numId w:val="15"/>
              </w:numPr>
              <w:overflowPunct w:val="0"/>
              <w:autoSpaceDE w:val="0"/>
              <w:autoSpaceDN w:val="0"/>
              <w:adjustRightInd w:val="0"/>
              <w:jc w:val="both"/>
              <w:textAlignment w:val="baseline"/>
              <w:rPr>
                <w:rFonts w:eastAsia="宋体"/>
                <w:b/>
                <w:lang w:eastAsia="zh-CN"/>
              </w:rPr>
            </w:pPr>
            <w:r w:rsidRPr="00B77164">
              <w:rPr>
                <w:rFonts w:eastAsia="宋体"/>
                <w:b/>
                <w:lang w:eastAsia="zh-CN"/>
              </w:rPr>
              <w:t>NW DTX/DRX</w:t>
            </w:r>
          </w:p>
          <w:p w14:paraId="063CF1FE" w14:textId="77777777" w:rsidR="00B902DD" w:rsidRPr="00D317E1" w:rsidRDefault="00B902DD" w:rsidP="00B902DD">
            <w:pPr>
              <w:numPr>
                <w:ilvl w:val="1"/>
                <w:numId w:val="15"/>
              </w:numPr>
              <w:overflowPunct w:val="0"/>
              <w:autoSpaceDE w:val="0"/>
              <w:autoSpaceDN w:val="0"/>
              <w:adjustRightInd w:val="0"/>
              <w:jc w:val="both"/>
              <w:textAlignment w:val="baseline"/>
              <w:rPr>
                <w:rFonts w:eastAsia="宋体"/>
                <w:b/>
                <w:lang w:eastAsia="zh-CN"/>
              </w:rPr>
            </w:pPr>
            <w:r w:rsidRPr="00D317E1">
              <w:rPr>
                <w:rFonts w:eastAsia="宋体"/>
                <w:b/>
                <w:lang w:eastAsia="zh-CN"/>
              </w:rPr>
              <w:t>BWP adaptation</w:t>
            </w:r>
          </w:p>
          <w:p w14:paraId="79F0780F" w14:textId="73EFA079" w:rsidR="00932E13" w:rsidRDefault="00B902DD" w:rsidP="00B902DD">
            <w:pPr>
              <w:numPr>
                <w:ilvl w:val="0"/>
                <w:numId w:val="13"/>
              </w:numPr>
              <w:overflowPunct w:val="0"/>
              <w:autoSpaceDE w:val="0"/>
              <w:autoSpaceDN w:val="0"/>
              <w:adjustRightInd w:val="0"/>
              <w:jc w:val="both"/>
              <w:textAlignment w:val="baseline"/>
            </w:pPr>
            <w:r>
              <w:rPr>
                <w:rFonts w:eastAsia="宋体"/>
                <w:b/>
                <w:lang w:eastAsia="zh-CN"/>
              </w:rPr>
              <w:lastRenderedPageBreak/>
              <w:t>Cell selection/reselection.</w:t>
            </w:r>
          </w:p>
        </w:tc>
      </w:tr>
    </w:tbl>
    <w:p w14:paraId="38C0F463" w14:textId="77777777" w:rsidR="00932E13" w:rsidRDefault="00932E13" w:rsidP="001A3321"/>
    <w:p w14:paraId="7BB3B380" w14:textId="4DF8A790" w:rsidR="00FC5F93" w:rsidRDefault="00AD2007" w:rsidP="00FC5F93">
      <w:r>
        <w:t>In</w:t>
      </w:r>
      <w:r w:rsidR="00FC5F93" w:rsidRPr="00FC5F93">
        <w:t xml:space="preserve"> time-domain </w:t>
      </w:r>
      <w:r w:rsidR="003D1688">
        <w:t>network energy saving</w:t>
      </w:r>
      <w:r w:rsidR="00FC5F93" w:rsidRPr="00FC5F93" w:rsidDel="00955553">
        <w:t xml:space="preserve"> </w:t>
      </w:r>
      <w:r w:rsidR="00FC5F93">
        <w:t>adaptations</w:t>
      </w:r>
      <w:r w:rsidR="00FC5F93" w:rsidRPr="00FC5F93">
        <w:t xml:space="preserve">, </w:t>
      </w:r>
      <w:r w:rsidR="00FC5F93">
        <w:t xml:space="preserve">certain </w:t>
      </w:r>
      <w:r w:rsidR="003D1688">
        <w:t>base station (</w:t>
      </w:r>
      <w:r w:rsidR="00FC5F93" w:rsidRPr="00FC5F93">
        <w:t>BS</w:t>
      </w:r>
      <w:r w:rsidR="003D1688">
        <w:t>)</w:t>
      </w:r>
      <w:r w:rsidR="00FC5F93" w:rsidRPr="00FC5F93">
        <w:t xml:space="preserve"> hardware </w:t>
      </w:r>
      <w:r w:rsidR="00FC5F93">
        <w:t xml:space="preserve">can be turned dynamically </w:t>
      </w:r>
      <w:r w:rsidR="00FC5F93" w:rsidRPr="00FC5F93">
        <w:t>ON/OFF</w:t>
      </w:r>
      <w:r w:rsidR="00FC5F93">
        <w:t xml:space="preserve">, allowing </w:t>
      </w:r>
      <w:r w:rsidR="00FC5F93" w:rsidRPr="00FC5F93">
        <w:t>discontinuous transmission</w:t>
      </w:r>
      <w:r w:rsidR="00FC5F93">
        <w:t xml:space="preserve"> and/or reception</w:t>
      </w:r>
      <w:r w:rsidR="00646DD4">
        <w:t>, and hence BS energy saving</w:t>
      </w:r>
      <w:r w:rsidR="00FC5F93">
        <w:t xml:space="preserve">. For example, </w:t>
      </w:r>
      <w:r w:rsidR="00FC5F93" w:rsidRPr="00FC5F93">
        <w:t xml:space="preserve">activation and deactivation of the </w:t>
      </w:r>
      <w:r w:rsidR="00FC5F93">
        <w:t>D</w:t>
      </w:r>
      <w:r w:rsidR="00FC5F93" w:rsidRPr="00FC5F93">
        <w:t xml:space="preserve">L RF path </w:t>
      </w:r>
      <w:r w:rsidR="00FC5F93">
        <w:t>(</w:t>
      </w:r>
      <w:proofErr w:type="gramStart"/>
      <w:r w:rsidR="00FC5F93">
        <w:t>e.g.</w:t>
      </w:r>
      <w:proofErr w:type="gramEnd"/>
      <w:r w:rsidR="00FC5F93">
        <w:t xml:space="preserve"> power amplifier) is denoted </w:t>
      </w:r>
      <w:r w:rsidR="00646DD4">
        <w:t xml:space="preserve">as </w:t>
      </w:r>
      <w:r>
        <w:t xml:space="preserve">BS </w:t>
      </w:r>
      <w:r w:rsidR="00FC5F93" w:rsidRPr="00FC5F93">
        <w:t xml:space="preserve">discontinuous </w:t>
      </w:r>
      <w:r w:rsidR="00FC5F93">
        <w:t>transmission</w:t>
      </w:r>
      <w:r w:rsidR="00646DD4">
        <w:t xml:space="preserve"> (</w:t>
      </w:r>
      <w:r w:rsidR="00646DD4" w:rsidRPr="00FC5F93">
        <w:t>D</w:t>
      </w:r>
      <w:r w:rsidR="00646DD4">
        <w:t>T</w:t>
      </w:r>
      <w:r w:rsidR="00646DD4" w:rsidRPr="00FC5F93">
        <w:t>X</w:t>
      </w:r>
      <w:r w:rsidR="00646DD4">
        <w:t>)</w:t>
      </w:r>
      <w:r w:rsidR="00FC5F93">
        <w:t xml:space="preserve">, and </w:t>
      </w:r>
      <w:r w:rsidR="00646DD4">
        <w:t xml:space="preserve">likewise BS </w:t>
      </w:r>
      <w:r w:rsidR="00AA11DD">
        <w:t>discontinuous reception (</w:t>
      </w:r>
      <w:r w:rsidR="00FC5F93" w:rsidRPr="00FC5F93">
        <w:t>DRX</w:t>
      </w:r>
      <w:r w:rsidR="00AA11DD">
        <w:t>)</w:t>
      </w:r>
      <w:r w:rsidR="00646DD4">
        <w:t xml:space="preserve"> for the UL RF path</w:t>
      </w:r>
      <w:r w:rsidR="00FC5F93" w:rsidRPr="00FC5F93">
        <w:t>.</w:t>
      </w:r>
      <w:r w:rsidR="00646DD4">
        <w:t xml:space="preserve"> </w:t>
      </w:r>
      <w:r>
        <w:t xml:space="preserve">Micro interruptions in the RF paths can </w:t>
      </w:r>
      <w:r w:rsidR="003C717A">
        <w:t xml:space="preserve">also </w:t>
      </w:r>
      <w:r>
        <w:t xml:space="preserve">be made </w:t>
      </w:r>
      <w:r w:rsidR="003C717A">
        <w:t>at</w:t>
      </w:r>
      <w:r>
        <w:t xml:space="preserve"> </w:t>
      </w:r>
      <w:r w:rsidRPr="00FC5F93">
        <w:t>symbol-level</w:t>
      </w:r>
      <w:r>
        <w:t xml:space="preserve"> i</w:t>
      </w:r>
      <w:r w:rsidR="003C717A">
        <w:t xml:space="preserve">n symbols where no transmissions/receptions are to be made, and these are referred to as </w:t>
      </w:r>
      <w:r>
        <w:t xml:space="preserve">micro </w:t>
      </w:r>
      <w:r w:rsidRPr="00FC5F93">
        <w:t>D</w:t>
      </w:r>
      <w:r>
        <w:t>T</w:t>
      </w:r>
      <w:r w:rsidRPr="00FC5F93">
        <w:t xml:space="preserve">X </w:t>
      </w:r>
      <w:r w:rsidR="003C717A">
        <w:t xml:space="preserve">and </w:t>
      </w:r>
      <w:r w:rsidRPr="00FC5F93">
        <w:t>µDRX</w:t>
      </w:r>
      <w:r w:rsidR="003C717A">
        <w:t>, respectively. Although both UL and DL RF paths can be considered, p</w:t>
      </w:r>
      <w:r w:rsidR="00646DD4" w:rsidRPr="00646DD4">
        <w:t>ractically</w:t>
      </w:r>
      <w:r w:rsidR="00646DD4">
        <w:t>,</w:t>
      </w:r>
      <w:r w:rsidR="00646DD4" w:rsidRPr="00646DD4">
        <w:t xml:space="preserve"> the circuits and hardware components </w:t>
      </w:r>
      <w:r w:rsidR="00646DD4">
        <w:t>related to BS</w:t>
      </w:r>
      <w:r w:rsidR="00646DD4" w:rsidRPr="00646DD4">
        <w:t xml:space="preserve"> transmission may consume </w:t>
      </w:r>
      <w:r w:rsidR="00646DD4">
        <w:t>a much larger</w:t>
      </w:r>
      <w:r w:rsidR="00646DD4" w:rsidRPr="00646DD4">
        <w:t xml:space="preserve"> </w:t>
      </w:r>
      <w:r w:rsidR="00646DD4">
        <w:t xml:space="preserve">energy </w:t>
      </w:r>
      <w:r w:rsidR="00646DD4" w:rsidRPr="00646DD4">
        <w:t xml:space="preserve">compared </w:t>
      </w:r>
      <w:r w:rsidR="00646DD4">
        <w:t>to the BS</w:t>
      </w:r>
      <w:r w:rsidR="00646DD4" w:rsidRPr="00646DD4">
        <w:t xml:space="preserve"> reception. And </w:t>
      </w:r>
      <w:r w:rsidR="00EE1742">
        <w:t>so,</w:t>
      </w:r>
      <w:r w:rsidR="00646DD4">
        <w:t xml:space="preserve"> techniques that extend DTX opportunities may be prioritized over techniques </w:t>
      </w:r>
      <w:r>
        <w:t>relate</w:t>
      </w:r>
      <w:r w:rsidR="007947A4">
        <w:t>d</w:t>
      </w:r>
      <w:r>
        <w:t xml:space="preserve"> to</w:t>
      </w:r>
      <w:r w:rsidR="00646DD4">
        <w:t xml:space="preserve"> DRX </w:t>
      </w:r>
      <w:r w:rsidR="00646DD4" w:rsidRPr="00646DD4">
        <w:t xml:space="preserve">for </w:t>
      </w:r>
      <w:r w:rsidR="00646DD4">
        <w:t>improved</w:t>
      </w:r>
      <w:r w:rsidR="00646DD4" w:rsidRPr="00646DD4">
        <w:t xml:space="preserve"> NW energy saving.</w:t>
      </w:r>
    </w:p>
    <w:p w14:paraId="2BA2A44B" w14:textId="18C7367E" w:rsidR="00FD58DD" w:rsidRDefault="00F56CC7" w:rsidP="00FC5F93">
      <w:r>
        <w:rPr>
          <w:b/>
          <w:bCs/>
        </w:rPr>
        <w:t xml:space="preserve">1) </w:t>
      </w:r>
      <w:r w:rsidR="00FD58DD">
        <w:rPr>
          <w:b/>
          <w:bCs/>
        </w:rPr>
        <w:t>Common signals related</w:t>
      </w:r>
      <w:r>
        <w:rPr>
          <w:b/>
          <w:bCs/>
        </w:rPr>
        <w:t>:</w:t>
      </w:r>
    </w:p>
    <w:p w14:paraId="66899B9F" w14:textId="300C029C" w:rsidR="00961606" w:rsidRDefault="00B3467D" w:rsidP="00FC5F93">
      <w:r>
        <w:t xml:space="preserve">In </w:t>
      </w:r>
      <w:r w:rsidR="00D769CA">
        <w:t>RAN1 and RAN2</w:t>
      </w:r>
      <w:r>
        <w:t xml:space="preserve">, </w:t>
      </w:r>
      <w:r w:rsidR="00EE1742">
        <w:t xml:space="preserve">to extend DTX and DRX opportunities, </w:t>
      </w:r>
      <w:r w:rsidRPr="00CA7914">
        <w:t xml:space="preserve">methods of reducing/adapting transmission/reception of </w:t>
      </w:r>
      <w:r w:rsidR="003C717A">
        <w:t xml:space="preserve">both </w:t>
      </w:r>
      <w:r w:rsidRPr="00CA7914">
        <w:t>common and semi-persistent channels/signals</w:t>
      </w:r>
      <w:r w:rsidRPr="00107AD0">
        <w:t xml:space="preserve"> </w:t>
      </w:r>
      <w:r w:rsidR="00FC5F93">
        <w:t xml:space="preserve">are considered. Among other channels and signals, </w:t>
      </w:r>
      <w:r w:rsidR="00164313" w:rsidRPr="00107AD0">
        <w:t xml:space="preserve">SSB/SIB1 reduction/adaptation and SSB/SIB1-less operations </w:t>
      </w:r>
      <w:r w:rsidR="00FC5F93">
        <w:t>for inter-band scenarios are considered.</w:t>
      </w:r>
      <w:r w:rsidR="00EE1742">
        <w:t xml:space="preserve"> </w:t>
      </w:r>
    </w:p>
    <w:p w14:paraId="113747D4" w14:textId="53CF23CC" w:rsidR="00164313" w:rsidRDefault="4FEA6356" w:rsidP="00FC5F93">
      <w:r>
        <w:t>Support of m</w:t>
      </w:r>
      <w:r w:rsidR="4596B468">
        <w:t xml:space="preserve">ore dynamic </w:t>
      </w:r>
      <w:r w:rsidR="42C2DB09">
        <w:t xml:space="preserve">SSB/SIB1 </w:t>
      </w:r>
      <w:r w:rsidR="250E6F62">
        <w:t xml:space="preserve">transmission </w:t>
      </w:r>
      <w:r w:rsidR="4596B468">
        <w:t>adaptation</w:t>
      </w:r>
      <w:r w:rsidR="4AFB1931">
        <w:t xml:space="preserve"> would allow</w:t>
      </w:r>
      <w:r w:rsidR="4596B468">
        <w:t xml:space="preserve"> </w:t>
      </w:r>
      <w:r w:rsidR="4AFB1931">
        <w:t xml:space="preserve">to quickly adapt </w:t>
      </w:r>
      <w:r w:rsidR="64FD7328">
        <w:t xml:space="preserve">the SSB/SIB1 </w:t>
      </w:r>
      <w:r w:rsidR="250E6F62">
        <w:t>periodicities</w:t>
      </w:r>
      <w:r w:rsidR="64FD7328">
        <w:t xml:space="preserve"> </w:t>
      </w:r>
      <w:r w:rsidR="4AFB1931">
        <w:t>to the current traffic load. T</w:t>
      </w:r>
      <w:r w:rsidR="64FD7328">
        <w:t>his</w:t>
      </w:r>
      <w:r w:rsidR="4AFB1931">
        <w:t xml:space="preserve"> </w:t>
      </w:r>
      <w:r w:rsidR="4596B468">
        <w:t>c</w:t>
      </w:r>
      <w:r>
        <w:t>an increase the opportunities to apply (</w:t>
      </w:r>
      <w:r w:rsidR="64FD7328">
        <w:t>µ)</w:t>
      </w:r>
      <w:r>
        <w:t xml:space="preserve">DTX/DRX and </w:t>
      </w:r>
      <w:r w:rsidR="4AFB1931">
        <w:t xml:space="preserve">in turn </w:t>
      </w:r>
      <w:r>
        <w:t>increase energy saving</w:t>
      </w:r>
      <w:r w:rsidR="4AFB1931">
        <w:t xml:space="preserve"> potentials</w:t>
      </w:r>
      <w:r>
        <w:t>, and therefore should be considered</w:t>
      </w:r>
      <w:r w:rsidR="4596B468">
        <w:t>.</w:t>
      </w:r>
      <w:r>
        <w:t xml:space="preserve"> </w:t>
      </w:r>
      <w:r w:rsidR="18112FAB" w:rsidRPr="0B34DF70">
        <w:rPr>
          <w:lang w:val="en-US"/>
        </w:rPr>
        <w:t>F</w:t>
      </w:r>
      <w:r w:rsidR="25FE2912" w:rsidRPr="0B34DF70">
        <w:rPr>
          <w:lang w:val="en-US"/>
        </w:rPr>
        <w:t xml:space="preserve">or RRC Connected UEs, there may not be much impact from reduced SSB/SIB1 </w:t>
      </w:r>
      <w:r w:rsidR="18112FAB" w:rsidRPr="0B34DF70">
        <w:rPr>
          <w:lang w:val="en-US"/>
        </w:rPr>
        <w:t xml:space="preserve">transmissions </w:t>
      </w:r>
      <w:r w:rsidR="00F43B3E">
        <w:rPr>
          <w:lang w:val="en-US"/>
        </w:rPr>
        <w:t>if</w:t>
      </w:r>
      <w:r w:rsidR="42C2DB09" w:rsidRPr="0B34DF70">
        <w:rPr>
          <w:lang w:val="en-US"/>
        </w:rPr>
        <w:t>,</w:t>
      </w:r>
      <w:r w:rsidR="18112FAB" w:rsidRPr="0B34DF70">
        <w:rPr>
          <w:lang w:val="en-US"/>
        </w:rPr>
        <w:t xml:space="preserve"> for example, UE-specific CSI-RS</w:t>
      </w:r>
      <w:r w:rsidR="42C2DB09" w:rsidRPr="0B34DF70">
        <w:rPr>
          <w:lang w:val="en-US"/>
        </w:rPr>
        <w:t>s</w:t>
      </w:r>
      <w:r w:rsidR="18112FAB" w:rsidRPr="0B34DF70">
        <w:rPr>
          <w:lang w:val="en-US"/>
        </w:rPr>
        <w:t xml:space="preserve"> </w:t>
      </w:r>
      <w:r w:rsidR="00F43B3E">
        <w:rPr>
          <w:lang w:val="en-US"/>
        </w:rPr>
        <w:t>are provisioned</w:t>
      </w:r>
      <w:r w:rsidR="18112FAB" w:rsidRPr="0B34DF70">
        <w:rPr>
          <w:lang w:val="en-US"/>
        </w:rPr>
        <w:t xml:space="preserve"> </w:t>
      </w:r>
      <w:r w:rsidR="42C2DB09" w:rsidRPr="0B34DF70">
        <w:rPr>
          <w:lang w:val="en-US"/>
        </w:rPr>
        <w:t xml:space="preserve">as </w:t>
      </w:r>
      <w:r w:rsidR="39625879" w:rsidRPr="0B34DF70">
        <w:rPr>
          <w:lang w:val="en-US"/>
        </w:rPr>
        <w:t xml:space="preserve">an </w:t>
      </w:r>
      <w:r w:rsidR="18112FAB" w:rsidRPr="0B34DF70">
        <w:rPr>
          <w:lang w:val="en-US"/>
        </w:rPr>
        <w:t>alternative</w:t>
      </w:r>
      <w:r w:rsidR="42C2DB09" w:rsidRPr="0B34DF70">
        <w:rPr>
          <w:lang w:val="en-US"/>
        </w:rPr>
        <w:t xml:space="preserve"> to the </w:t>
      </w:r>
      <w:r w:rsidR="00F43B3E">
        <w:rPr>
          <w:lang w:val="en-US"/>
        </w:rPr>
        <w:t xml:space="preserve">reduced </w:t>
      </w:r>
      <w:r w:rsidR="42C2DB09" w:rsidRPr="0B34DF70">
        <w:rPr>
          <w:lang w:val="en-US"/>
        </w:rPr>
        <w:t>SSBs</w:t>
      </w:r>
      <w:r w:rsidR="18112FAB" w:rsidRPr="0B34DF70">
        <w:rPr>
          <w:lang w:val="en-US"/>
        </w:rPr>
        <w:t>.</w:t>
      </w:r>
      <w:r w:rsidR="25FE2912" w:rsidRPr="0B34DF70">
        <w:rPr>
          <w:lang w:val="en-US"/>
        </w:rPr>
        <w:t xml:space="preserve"> </w:t>
      </w:r>
      <w:r w:rsidR="00F43B3E">
        <w:rPr>
          <w:lang w:val="en-US"/>
        </w:rPr>
        <w:t xml:space="preserve">Instead, </w:t>
      </w:r>
      <w:r w:rsidR="00F43B3E" w:rsidRPr="0B34DF70">
        <w:rPr>
          <w:lang w:val="en-US"/>
        </w:rPr>
        <w:t xml:space="preserve">RRC </w:t>
      </w:r>
      <w:r w:rsidR="00F43B3E">
        <w:rPr>
          <w:lang w:val="en-US"/>
        </w:rPr>
        <w:t>Idle/Inactive</w:t>
      </w:r>
      <w:r w:rsidR="00F43B3E" w:rsidRPr="0B34DF70">
        <w:rPr>
          <w:lang w:val="en-US"/>
        </w:rPr>
        <w:t xml:space="preserve"> UEs</w:t>
      </w:r>
      <w:r w:rsidR="00F43B3E">
        <w:rPr>
          <w:lang w:val="en-US"/>
        </w:rPr>
        <w:t xml:space="preserve"> may be impacted from reduced SSB/SIB1 transmissions, e.g. the initial access delay may increase. </w:t>
      </w:r>
    </w:p>
    <w:p w14:paraId="56C2AF8A" w14:textId="445434BB" w:rsidR="00234A13" w:rsidRDefault="00234A13" w:rsidP="003805D4">
      <w:pPr>
        <w:rPr>
          <w:lang w:val="en-US"/>
        </w:rPr>
      </w:pPr>
      <w:r>
        <w:rPr>
          <w:b/>
          <w:bCs/>
        </w:rPr>
        <w:t xml:space="preserve">Observation 1: </w:t>
      </w:r>
      <w:r>
        <w:t>T</w:t>
      </w:r>
      <w:r w:rsidRPr="00234A13">
        <w:t xml:space="preserve">he </w:t>
      </w:r>
      <w:r w:rsidRPr="00234A13">
        <w:rPr>
          <w:lang w:val="en-US"/>
        </w:rPr>
        <w:t>i</w:t>
      </w:r>
      <w:r w:rsidRPr="0B34DF70">
        <w:rPr>
          <w:lang w:val="en-US"/>
        </w:rPr>
        <w:t>mpact</w:t>
      </w:r>
      <w:r>
        <w:rPr>
          <w:lang w:val="en-US"/>
        </w:rPr>
        <w:t xml:space="preserve"> on RRC Connected UEs</w:t>
      </w:r>
      <w:r w:rsidRPr="0B34DF70">
        <w:rPr>
          <w:lang w:val="en-US"/>
        </w:rPr>
        <w:t xml:space="preserve"> from reduced SSB/SIB1 transmissions</w:t>
      </w:r>
      <w:r>
        <w:rPr>
          <w:lang w:val="en-US"/>
        </w:rPr>
        <w:t xml:space="preserve"> may be limited if UE-specific reference signals (TRS/CSI-RS) are provisioned by the network to allow proper time and frequency synchronization and compliance with legacy measurement requirements.</w:t>
      </w:r>
    </w:p>
    <w:p w14:paraId="6D77BADB" w14:textId="36886706" w:rsidR="00234A13" w:rsidRDefault="00234A13" w:rsidP="003805D4">
      <w:pPr>
        <w:rPr>
          <w:b/>
          <w:bCs/>
        </w:rPr>
      </w:pPr>
      <w:r>
        <w:rPr>
          <w:b/>
          <w:bCs/>
        </w:rPr>
        <w:t xml:space="preserve">Observation </w:t>
      </w:r>
      <w:r w:rsidR="00F43B3E">
        <w:rPr>
          <w:b/>
          <w:bCs/>
        </w:rPr>
        <w:t>2</w:t>
      </w:r>
      <w:r>
        <w:rPr>
          <w:b/>
          <w:bCs/>
        </w:rPr>
        <w:t xml:space="preserve">: </w:t>
      </w:r>
      <w:r>
        <w:t>T</w:t>
      </w:r>
      <w:r w:rsidRPr="00234A13">
        <w:t xml:space="preserve">he </w:t>
      </w:r>
      <w:r w:rsidRPr="00234A13">
        <w:rPr>
          <w:lang w:val="en-US"/>
        </w:rPr>
        <w:t>i</w:t>
      </w:r>
      <w:r w:rsidRPr="0B34DF70">
        <w:rPr>
          <w:lang w:val="en-US"/>
        </w:rPr>
        <w:t>mpact</w:t>
      </w:r>
      <w:r>
        <w:rPr>
          <w:lang w:val="en-US"/>
        </w:rPr>
        <w:t xml:space="preserve"> on RRC </w:t>
      </w:r>
      <w:r w:rsidR="00F43B3E">
        <w:rPr>
          <w:lang w:val="en-US"/>
        </w:rPr>
        <w:t>Idle/Inactive</w:t>
      </w:r>
      <w:r>
        <w:rPr>
          <w:lang w:val="en-US"/>
        </w:rPr>
        <w:t xml:space="preserve"> UEs</w:t>
      </w:r>
      <w:r w:rsidRPr="0B34DF70">
        <w:rPr>
          <w:lang w:val="en-US"/>
        </w:rPr>
        <w:t xml:space="preserve"> from reduced SSB/SIB1 transmissions</w:t>
      </w:r>
      <w:r>
        <w:rPr>
          <w:lang w:val="en-US"/>
        </w:rPr>
        <w:t xml:space="preserve"> </w:t>
      </w:r>
      <w:r w:rsidR="00F43B3E">
        <w:rPr>
          <w:lang w:val="en-US"/>
        </w:rPr>
        <w:t>should be studied.</w:t>
      </w:r>
    </w:p>
    <w:p w14:paraId="4F68E40C" w14:textId="06DAE171" w:rsidR="00391FE6" w:rsidRDefault="00164313" w:rsidP="003805D4">
      <w:r w:rsidRPr="00107AD0" w:rsidDel="003D1688">
        <w:rPr>
          <w:b/>
          <w:bCs/>
        </w:rPr>
        <w:t xml:space="preserve">Proposal </w:t>
      </w:r>
      <w:r w:rsidR="004617D5">
        <w:rPr>
          <w:b/>
          <w:bCs/>
        </w:rPr>
        <w:t>1</w:t>
      </w:r>
      <w:r w:rsidRPr="00107AD0" w:rsidDel="003D1688">
        <w:rPr>
          <w:b/>
          <w:bCs/>
        </w:rPr>
        <w:t>:</w:t>
      </w:r>
      <w:r w:rsidR="006F4887" w:rsidRPr="006F4887">
        <w:t xml:space="preserve"> </w:t>
      </w:r>
      <w:r w:rsidRPr="00107AD0" w:rsidDel="003D1688">
        <w:t xml:space="preserve">RAN2 to study procedures and signalling to enable </w:t>
      </w:r>
      <w:r w:rsidR="00EE1742" w:rsidDel="003D1688">
        <w:t xml:space="preserve">dynamic </w:t>
      </w:r>
      <w:r w:rsidRPr="00107AD0" w:rsidDel="003D1688">
        <w:t xml:space="preserve">SSB/SIB1 </w:t>
      </w:r>
      <w:r w:rsidR="0065696C">
        <w:t xml:space="preserve">transmission </w:t>
      </w:r>
      <w:r w:rsidRPr="00107AD0" w:rsidDel="003D1688">
        <w:t>reduction/adaptation</w:t>
      </w:r>
      <w:r w:rsidR="00F43B3E">
        <w:t xml:space="preserve"> and consider the impact to RRC Idle/Inactive UEs</w:t>
      </w:r>
      <w:r w:rsidR="00EE1742" w:rsidDel="003D1688">
        <w:t>.</w:t>
      </w:r>
    </w:p>
    <w:p w14:paraId="6B2B70E9" w14:textId="1617AAB8" w:rsidR="00F56CC7" w:rsidRDefault="00F56CC7" w:rsidP="003805D4">
      <w:r>
        <w:rPr>
          <w:b/>
          <w:bCs/>
        </w:rPr>
        <w:t>2) Group signalling/configuration related:</w:t>
      </w:r>
    </w:p>
    <w:p w14:paraId="64B77E9A" w14:textId="25CE531C" w:rsidR="00164313" w:rsidRPr="00107AD0" w:rsidRDefault="4596B468" w:rsidP="003805D4">
      <w:r>
        <w:t xml:space="preserve">Furthermore, </w:t>
      </w:r>
      <w:r w:rsidR="4FEA6356">
        <w:t>if</w:t>
      </w:r>
      <w:r>
        <w:t xml:space="preserve"> the BS applies (</w:t>
      </w:r>
      <w:r w:rsidR="64FD7328">
        <w:t>µ)</w:t>
      </w:r>
      <w:r w:rsidR="4FEA6356">
        <w:t xml:space="preserve">DTX during times when </w:t>
      </w:r>
      <w:r w:rsidR="54DED16F">
        <w:t xml:space="preserve">the UE expects to receive </w:t>
      </w:r>
      <w:r w:rsidR="4FEA6356">
        <w:t>(</w:t>
      </w:r>
      <w:r w:rsidR="05E61CA4">
        <w:t xml:space="preserve">periodic or </w:t>
      </w:r>
      <w:r w:rsidR="4FEA6356">
        <w:t>semi-persistent) channel/signals</w:t>
      </w:r>
      <w:r w:rsidR="05E61CA4">
        <w:t xml:space="preserve">, the lack of those channels/signals may affect </w:t>
      </w:r>
      <w:r w:rsidR="1C56DD57">
        <w:t>some</w:t>
      </w:r>
      <w:r w:rsidR="05E61CA4">
        <w:t xml:space="preserve"> UE operations. For example, if </w:t>
      </w:r>
      <w:r w:rsidR="42C2DB09">
        <w:t xml:space="preserve">a </w:t>
      </w:r>
      <w:r w:rsidR="05E61CA4">
        <w:t xml:space="preserve">CSI-RS transmission should have taken place </w:t>
      </w:r>
      <w:r w:rsidR="42C2DB09">
        <w:t xml:space="preserve">by the network </w:t>
      </w:r>
      <w:r w:rsidR="05E61CA4">
        <w:t xml:space="preserve">during </w:t>
      </w:r>
      <w:r w:rsidR="1C56DD57">
        <w:t>a</w:t>
      </w:r>
      <w:r w:rsidR="05E61CA4">
        <w:t xml:space="preserve"> BS (</w:t>
      </w:r>
      <w:r w:rsidR="34929286">
        <w:t>µ)</w:t>
      </w:r>
      <w:r w:rsidR="05E61CA4">
        <w:t>DTX</w:t>
      </w:r>
      <w:r w:rsidR="1C56DD57">
        <w:t xml:space="preserve"> period</w:t>
      </w:r>
      <w:r w:rsidR="05E61CA4">
        <w:t xml:space="preserve">, and therefore </w:t>
      </w:r>
      <w:r w:rsidR="1C56DD57">
        <w:t xml:space="preserve">these </w:t>
      </w:r>
      <w:r w:rsidR="05E61CA4">
        <w:t xml:space="preserve">are omitted, </w:t>
      </w:r>
      <w:r w:rsidR="1C56DD57">
        <w:t>their omission</w:t>
      </w:r>
      <w:r w:rsidR="05E61CA4">
        <w:t xml:space="preserve"> may lead to </w:t>
      </w:r>
      <w:r w:rsidR="1C56DD57">
        <w:t xml:space="preserve">unnecessary UE energy consumption and triggering </w:t>
      </w:r>
      <w:r w:rsidR="05E61CA4">
        <w:t xml:space="preserve">additional measurements </w:t>
      </w:r>
      <w:r w:rsidR="42C2DB09">
        <w:t xml:space="preserve">at </w:t>
      </w:r>
      <w:r w:rsidR="05E61CA4">
        <w:t>the UE. To avoid this, a (</w:t>
      </w:r>
      <w:r w:rsidR="34929286">
        <w:t>µ)</w:t>
      </w:r>
      <w:r w:rsidR="53A5C919">
        <w:t>DTX indication</w:t>
      </w:r>
      <w:r w:rsidR="1C56DD57">
        <w:t xml:space="preserve"> </w:t>
      </w:r>
      <w:r w:rsidR="53A5C919">
        <w:t xml:space="preserve">to UE </w:t>
      </w:r>
      <w:r w:rsidR="1C56DD57">
        <w:t>(or a network sleeping mode indication) may</w:t>
      </w:r>
      <w:r w:rsidR="05E61CA4">
        <w:t xml:space="preserve"> be </w:t>
      </w:r>
      <w:r w:rsidR="1C56DD57">
        <w:t>studied</w:t>
      </w:r>
      <w:r w:rsidR="05E61CA4">
        <w:t>.</w:t>
      </w:r>
      <w:r w:rsidR="610B29BA">
        <w:t xml:space="preserve"> </w:t>
      </w:r>
    </w:p>
    <w:p w14:paraId="5DC831CC" w14:textId="79714A29" w:rsidR="00164313" w:rsidRDefault="53A5C919" w:rsidP="00890E36">
      <w:pPr>
        <w:rPr>
          <w:b/>
          <w:bCs/>
        </w:rPr>
      </w:pPr>
      <w:r w:rsidRPr="0B34DF70">
        <w:rPr>
          <w:b/>
          <w:bCs/>
        </w:rPr>
        <w:t xml:space="preserve">Proposal </w:t>
      </w:r>
      <w:r w:rsidR="60D1B5A4" w:rsidRPr="0B34DF70">
        <w:rPr>
          <w:b/>
          <w:bCs/>
        </w:rPr>
        <w:t>2</w:t>
      </w:r>
      <w:r w:rsidRPr="0B34DF70">
        <w:rPr>
          <w:b/>
          <w:bCs/>
        </w:rPr>
        <w:t xml:space="preserve">: </w:t>
      </w:r>
      <w:r>
        <w:t>RAN2 to study procedures and signalling to e</w:t>
      </w:r>
      <w:r w:rsidR="1C56DD57">
        <w:t>xtend (</w:t>
      </w:r>
      <w:r w:rsidR="34929286">
        <w:t>µ)</w:t>
      </w:r>
      <w:r>
        <w:t xml:space="preserve">DTX </w:t>
      </w:r>
      <w:r w:rsidR="05E61CA4">
        <w:t>/</w:t>
      </w:r>
      <w:r>
        <w:t xml:space="preserve"> network sleeping mode</w:t>
      </w:r>
      <w:r w:rsidR="1C56DD57">
        <w:t>s opportunities</w:t>
      </w:r>
      <w:r w:rsidR="54DED16F">
        <w:t xml:space="preserve"> </w:t>
      </w:r>
      <w:r w:rsidR="1C56DD57">
        <w:t>including (</w:t>
      </w:r>
      <w:r w:rsidR="34929286">
        <w:t>µ)</w:t>
      </w:r>
      <w:r w:rsidR="1C56DD57">
        <w:t>DTX</w:t>
      </w:r>
      <w:r>
        <w:t xml:space="preserve"> indication to UE </w:t>
      </w:r>
      <w:proofErr w:type="gramStart"/>
      <w:r w:rsidR="42C2DB09">
        <w:t>e.g.</w:t>
      </w:r>
      <w:proofErr w:type="gramEnd"/>
      <w:r w:rsidR="42C2DB09">
        <w:t xml:space="preserve"> </w:t>
      </w:r>
      <w:r>
        <w:t>for UE power saving</w:t>
      </w:r>
      <w:r w:rsidR="05E61CA4">
        <w:t>.</w:t>
      </w:r>
      <w:r w:rsidRPr="0B34DF70">
        <w:rPr>
          <w:b/>
          <w:bCs/>
        </w:rPr>
        <w:t xml:space="preserve"> </w:t>
      </w:r>
    </w:p>
    <w:p w14:paraId="683F984C" w14:textId="79AFBD1B" w:rsidR="00EF0B70" w:rsidRDefault="00EF0B70" w:rsidP="00890E36">
      <w:r>
        <w:t xml:space="preserve">Similarly, in scenarios and networks where </w:t>
      </w:r>
      <w:r w:rsidR="006A6F48">
        <w:t>µ</w:t>
      </w:r>
      <w:r>
        <w:t>DRX brings promising network energy savings, UE assistance could be considered to extend DRX periods when the UE has been configured with periodic or semi-persistent channel/signals</w:t>
      </w:r>
      <w:r w:rsidR="006837D6">
        <w:t>. For example, the</w:t>
      </w:r>
      <w:r>
        <w:t xml:space="preserve"> </w:t>
      </w:r>
      <w:r w:rsidR="006837D6">
        <w:t xml:space="preserve">UE could assist the network about which </w:t>
      </w:r>
      <w:r w:rsidR="006A6F48">
        <w:t>Configured Grant (</w:t>
      </w:r>
      <w:r>
        <w:t>CG</w:t>
      </w:r>
      <w:r w:rsidR="006A6F48">
        <w:t>)</w:t>
      </w:r>
      <w:r>
        <w:t>-PUSCH</w:t>
      </w:r>
      <w:r w:rsidR="006837D6">
        <w:t xml:space="preserve"> resources it needs to use based on its uplink </w:t>
      </w:r>
      <w:r w:rsidR="006A6F48">
        <w:t>data transmission</w:t>
      </w:r>
      <w:r>
        <w:t>.</w:t>
      </w:r>
      <w:r w:rsidR="00B24C0D">
        <w:t xml:space="preserve"> </w:t>
      </w:r>
      <w:r w:rsidR="00B462B6">
        <w:t xml:space="preserve"> Currently, DCI </w:t>
      </w:r>
      <w:r w:rsidR="00BB42F8">
        <w:t>command-based</w:t>
      </w:r>
      <w:r w:rsidR="00B462B6">
        <w:t xml:space="preserve"> activation and deactivation is </w:t>
      </w:r>
      <w:r w:rsidR="0020437B">
        <w:t>supported</w:t>
      </w:r>
      <w:r w:rsidR="00B462B6">
        <w:t xml:space="preserve"> for CG type 2 configurations. Thereby </w:t>
      </w:r>
      <w:r w:rsidR="00026D5E">
        <w:t xml:space="preserve">the network </w:t>
      </w:r>
      <w:r w:rsidR="00F26F9B">
        <w:t>may</w:t>
      </w:r>
      <w:r w:rsidR="00026D5E">
        <w:t xml:space="preserve"> </w:t>
      </w:r>
      <w:r w:rsidR="00B462B6">
        <w:t>deactivat</w:t>
      </w:r>
      <w:r w:rsidR="00026D5E">
        <w:t xml:space="preserve">e </w:t>
      </w:r>
      <w:r w:rsidR="00B462B6">
        <w:t xml:space="preserve">CG </w:t>
      </w:r>
      <w:r w:rsidR="00BB42F8">
        <w:t>PUSCH resources</w:t>
      </w:r>
      <w:r w:rsidR="00026D5E">
        <w:t xml:space="preserve"> (of</w:t>
      </w:r>
      <w:r w:rsidR="00BB42F8">
        <w:t xml:space="preserve"> </w:t>
      </w:r>
      <w:r w:rsidR="00B462B6">
        <w:t>type 2</w:t>
      </w:r>
      <w:r w:rsidR="00026D5E">
        <w:t xml:space="preserve"> </w:t>
      </w:r>
      <w:r w:rsidR="00B462B6">
        <w:t>configuration</w:t>
      </w:r>
      <w:r w:rsidR="00026D5E">
        <w:t>)</w:t>
      </w:r>
      <w:r w:rsidR="00B462B6">
        <w:t xml:space="preserve"> based on the BSR reported by the UE</w:t>
      </w:r>
      <w:r w:rsidR="00026D5E">
        <w:t xml:space="preserve"> (</w:t>
      </w:r>
      <w:proofErr w:type="gramStart"/>
      <w:r w:rsidR="00026D5E">
        <w:t>e.g.</w:t>
      </w:r>
      <w:proofErr w:type="gramEnd"/>
      <w:r w:rsidR="00026D5E">
        <w:t xml:space="preserve"> BSR indicating 0 bits or lack of BSR)</w:t>
      </w:r>
      <w:r w:rsidR="00B462B6">
        <w:t>.</w:t>
      </w:r>
      <w:r w:rsidR="00BB42F8">
        <w:t xml:space="preserve"> However, the BSR reflects only the data already buffered and pending at the UE, whereas it </w:t>
      </w:r>
      <w:r w:rsidR="00026D5E">
        <w:t xml:space="preserve">does not reflect the data that may arrive in the UE buffer in between two (consecutive) CG occasions. And CG PUSCH resources may be configured in the first place for periodic traffic, in which case the BSR would not be </w:t>
      </w:r>
      <w:r w:rsidR="00E13628">
        <w:t>sufficient</w:t>
      </w:r>
      <w:r w:rsidR="00026D5E">
        <w:t xml:space="preserve">. Therefore, </w:t>
      </w:r>
      <w:r w:rsidR="00E13628">
        <w:t>we see the benefit to introduce more flexible means, allowing the UE to activate / deactivate CG occasions based on its knowledge of uplink data.</w:t>
      </w:r>
      <w:r w:rsidR="00BB42F8">
        <w:t xml:space="preserve"> </w:t>
      </w:r>
    </w:p>
    <w:p w14:paraId="556611BE" w14:textId="7BFC8303" w:rsidR="00EF0B70" w:rsidRDefault="54DED16F" w:rsidP="00EF0B70">
      <w:pPr>
        <w:rPr>
          <w:b/>
          <w:bCs/>
        </w:rPr>
      </w:pPr>
      <w:r w:rsidRPr="0B34DF70">
        <w:rPr>
          <w:b/>
          <w:bCs/>
        </w:rPr>
        <w:t xml:space="preserve">Proposal </w:t>
      </w:r>
      <w:r w:rsidR="60D1B5A4" w:rsidRPr="0B34DF70">
        <w:rPr>
          <w:b/>
          <w:bCs/>
        </w:rPr>
        <w:t>3</w:t>
      </w:r>
      <w:r w:rsidRPr="0B34DF70">
        <w:rPr>
          <w:b/>
          <w:bCs/>
        </w:rPr>
        <w:t xml:space="preserve">: </w:t>
      </w:r>
      <w:r>
        <w:t>RAN2 to study procedures and signalling to extend (</w:t>
      </w:r>
      <w:r w:rsidR="34929286">
        <w:t>µ)</w:t>
      </w:r>
      <w:r>
        <w:t>DRX / network sleeping modes opportunities including UE assistance</w:t>
      </w:r>
      <w:r w:rsidR="00B21F3E">
        <w:t xml:space="preserve"> for </w:t>
      </w:r>
      <w:r w:rsidR="00F70049">
        <w:t>(</w:t>
      </w:r>
      <w:r w:rsidR="00B21F3E">
        <w:t>d</w:t>
      </w:r>
      <w:r w:rsidR="00B21F3E" w:rsidRPr="00B21F3E">
        <w:t>e</w:t>
      </w:r>
      <w:r w:rsidR="00F70049">
        <w:t>)</w:t>
      </w:r>
      <w:r w:rsidR="00B21F3E" w:rsidRPr="00B21F3E">
        <w:t xml:space="preserve">activation of </w:t>
      </w:r>
      <w:r w:rsidR="00B21F3E">
        <w:t xml:space="preserve">unnecessarily </w:t>
      </w:r>
      <w:r w:rsidR="00B21F3E" w:rsidRPr="00B21F3E">
        <w:t>CG-PUSCH resources</w:t>
      </w:r>
      <w:r>
        <w:t>.</w:t>
      </w:r>
      <w:r w:rsidRPr="0B34DF70">
        <w:rPr>
          <w:b/>
          <w:bCs/>
        </w:rPr>
        <w:t xml:space="preserve"> </w:t>
      </w:r>
    </w:p>
    <w:tbl>
      <w:tblPr>
        <w:tblpPr w:leftFromText="180" w:rightFromText="180" w:vertAnchor="text"/>
        <w:tblW w:w="0" w:type="auto"/>
        <w:tblCellMar>
          <w:left w:w="0" w:type="dxa"/>
          <w:right w:w="0" w:type="dxa"/>
        </w:tblCellMar>
        <w:tblLook w:val="04A0" w:firstRow="1" w:lastRow="0" w:firstColumn="1" w:lastColumn="0" w:noHBand="0" w:noVBand="1"/>
      </w:tblPr>
      <w:tblGrid>
        <w:gridCol w:w="2041"/>
        <w:gridCol w:w="7580"/>
      </w:tblGrid>
      <w:tr w:rsidR="00BA7C04" w14:paraId="14B1EFEC" w14:textId="77777777" w:rsidTr="00AC4CDB">
        <w:tc>
          <w:tcPr>
            <w:tcW w:w="962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7AD59" w14:textId="6B656A7D" w:rsidR="00BA7C04" w:rsidRDefault="00BA7C04">
            <w:pPr>
              <w:rPr>
                <w:color w:val="FF0000"/>
              </w:rPr>
            </w:pPr>
            <w:r w:rsidRPr="00BA7C04">
              <w:rPr>
                <w:b/>
                <w:bCs/>
              </w:rPr>
              <w:t>Solution: Deactivation of CG-PUSCH resources</w:t>
            </w:r>
          </w:p>
        </w:tc>
      </w:tr>
      <w:tr w:rsidR="00BA7C04" w14:paraId="1CA03521"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DFA3E" w14:textId="77777777" w:rsidR="00BA7C04" w:rsidRDefault="00BA7C04">
            <w:r>
              <w:lastRenderedPageBreak/>
              <w:t>Introduction</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0F85D745" w14:textId="1CD01CC8" w:rsidR="00BA7C04" w:rsidRDefault="00BA7C04">
            <w:r>
              <w:t xml:space="preserve">CG-PUSCH occasions can be </w:t>
            </w:r>
            <w:r w:rsidR="00CF30B4">
              <w:t>activated/</w:t>
            </w:r>
            <w:r>
              <w:t xml:space="preserve">deactivated </w:t>
            </w:r>
            <w:r w:rsidR="00E13628">
              <w:t>(</w:t>
            </w:r>
            <w:r w:rsidR="00CF30B4">
              <w:t>autonomously</w:t>
            </w:r>
            <w:r w:rsidR="00E13628">
              <w:t>)</w:t>
            </w:r>
            <w:r w:rsidR="00CF30B4">
              <w:t xml:space="preserve"> by the UE </w:t>
            </w:r>
            <w:r>
              <w:t xml:space="preserve">for a period </w:t>
            </w:r>
            <w:r w:rsidR="00CF30B4">
              <w:t>base</w:t>
            </w:r>
            <w:r w:rsidR="00847BA4">
              <w:t>d</w:t>
            </w:r>
            <w:r w:rsidR="00CF30B4">
              <w:t xml:space="preserve"> on need (</w:t>
            </w:r>
            <w:r>
              <w:t xml:space="preserve">if no data will be </w:t>
            </w:r>
            <w:r w:rsidR="00CF30B4">
              <w:t xml:space="preserve">or not </w:t>
            </w:r>
            <w:r>
              <w:t>available in the next occasions falling with such period</w:t>
            </w:r>
            <w:r w:rsidR="00CF30B4">
              <w:t>)</w:t>
            </w:r>
          </w:p>
        </w:tc>
      </w:tr>
      <w:tr w:rsidR="00BA7C04" w14:paraId="2634B97E"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2FC45" w14:textId="77777777" w:rsidR="00BA7C04" w:rsidRDefault="00BA7C04">
            <w:r>
              <w:t>Scenario</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5E34AF44" w14:textId="77777777" w:rsidR="00BA7C04" w:rsidRDefault="00BA7C04">
            <w:r>
              <w:t>Single-carrier or multi-carrier; UEs in Connected</w:t>
            </w:r>
          </w:p>
        </w:tc>
      </w:tr>
      <w:tr w:rsidR="00BA7C04" w14:paraId="5C0AC2F2"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CDEEE" w14:textId="77777777" w:rsidR="00BA7C04" w:rsidRDefault="00BA7C04">
            <w:r>
              <w:t>NES gain</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1BC1273B" w14:textId="42DCE68D" w:rsidR="00BA7C04" w:rsidRDefault="00BA7C04">
            <w:r>
              <w:t>Avoids unnecessary monitoring of CG-PUSCH occasions, and thus increases longer sleep opportunities for the network.</w:t>
            </w:r>
          </w:p>
        </w:tc>
      </w:tr>
      <w:tr w:rsidR="00BA7C04" w14:paraId="196A546F"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5A6D1" w14:textId="77777777" w:rsidR="00BA7C04" w:rsidRDefault="00BA7C04">
            <w:r>
              <w:t>Impact to legacy UEs</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3C3D5ECB" w14:textId="77777777" w:rsidR="00BA7C04" w:rsidRDefault="00BA7C04">
            <w:r>
              <w:t>No</w:t>
            </w:r>
          </w:p>
        </w:tc>
      </w:tr>
      <w:tr w:rsidR="00BA7C04" w14:paraId="32D3B6E0"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5F321" w14:textId="77777777" w:rsidR="00BA7C04" w:rsidRDefault="00BA7C04">
            <w:r>
              <w:t>UE assistance needed</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73BCF36E" w14:textId="5B3494B5" w:rsidR="00BA7C04" w:rsidRDefault="00BA7C04">
            <w:r>
              <w:t>UE indicates no need for certain CG-PUSCH occasions or their deactivation</w:t>
            </w:r>
          </w:p>
        </w:tc>
      </w:tr>
      <w:tr w:rsidR="00BA7C04" w14:paraId="69C9E434" w14:textId="77777777" w:rsidTr="00BA7C04">
        <w:tc>
          <w:tcPr>
            <w:tcW w:w="20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B8936" w14:textId="77777777" w:rsidR="00BA7C04" w:rsidRDefault="00BA7C04">
            <w:r>
              <w:t>RAN2 impact</w:t>
            </w:r>
          </w:p>
        </w:tc>
        <w:tc>
          <w:tcPr>
            <w:tcW w:w="7580" w:type="dxa"/>
            <w:tcBorders>
              <w:top w:val="nil"/>
              <w:left w:val="nil"/>
              <w:bottom w:val="single" w:sz="8" w:space="0" w:color="auto"/>
              <w:right w:val="single" w:sz="8" w:space="0" w:color="auto"/>
            </w:tcBorders>
            <w:tcMar>
              <w:top w:w="0" w:type="dxa"/>
              <w:left w:w="108" w:type="dxa"/>
              <w:bottom w:w="0" w:type="dxa"/>
              <w:right w:w="108" w:type="dxa"/>
            </w:tcMar>
            <w:hideMark/>
          </w:tcPr>
          <w:p w14:paraId="5E6BD4A7" w14:textId="2161DAC6" w:rsidR="00BA7C04" w:rsidRDefault="00BA7C04">
            <w:r>
              <w:t xml:space="preserve">Mechanisms to support UE </w:t>
            </w:r>
            <w:r w:rsidR="00E13628">
              <w:t>(</w:t>
            </w:r>
            <w:r w:rsidR="00CF30B4">
              <w:t>autonomous</w:t>
            </w:r>
            <w:r w:rsidR="00E13628">
              <w:t>)</w:t>
            </w:r>
            <w:r w:rsidR="00CF30B4">
              <w:t xml:space="preserve"> </w:t>
            </w:r>
            <w:r w:rsidR="00BB343E">
              <w:t>(de)</w:t>
            </w:r>
            <w:r w:rsidR="00CF30B4">
              <w:t xml:space="preserve">activation of CG-PUSCH resources </w:t>
            </w:r>
            <w:r w:rsidR="00BB343E">
              <w:t xml:space="preserve">with assistance information </w:t>
            </w:r>
            <w:r w:rsidR="00D769CA">
              <w:t>for the network</w:t>
            </w:r>
            <w:r>
              <w:t xml:space="preserve"> </w:t>
            </w:r>
            <w:r w:rsidR="00D769CA">
              <w:t xml:space="preserve">to identify </w:t>
            </w:r>
            <w:proofErr w:type="gramStart"/>
            <w:r w:rsidR="00D769CA">
              <w:t xml:space="preserve">timely </w:t>
            </w:r>
            <w:r>
              <w:t xml:space="preserve"> unnecessary</w:t>
            </w:r>
            <w:proofErr w:type="gramEnd"/>
            <w:r>
              <w:t xml:space="preserve"> CG-PUSCH occasions</w:t>
            </w:r>
            <w:r w:rsidR="00CF30B4">
              <w:t xml:space="preserve"> for which reception can be omitted</w:t>
            </w:r>
            <w:r w:rsidR="000828D0">
              <w:t>.</w:t>
            </w:r>
          </w:p>
        </w:tc>
      </w:tr>
    </w:tbl>
    <w:p w14:paraId="0144A16B" w14:textId="24FD1369" w:rsidR="00BA7C04" w:rsidRDefault="00BA7C04" w:rsidP="00BA7C04">
      <w:pPr>
        <w:rPr>
          <w:rFonts w:ascii="Calibri" w:eastAsiaTheme="minorHAnsi" w:hAnsi="Calibri" w:cs="Calibri"/>
          <w:sz w:val="22"/>
          <w:szCs w:val="22"/>
          <w:lang w:eastAsia="zh-CN"/>
        </w:rPr>
      </w:pPr>
    </w:p>
    <w:p w14:paraId="7C4DFC47" w14:textId="7AAADE8A" w:rsidR="00B307CB" w:rsidRPr="00107AD0" w:rsidRDefault="00C86A44" w:rsidP="00B307CB">
      <w:pPr>
        <w:autoSpaceDN w:val="0"/>
        <w:spacing w:after="0"/>
      </w:pPr>
      <w:r>
        <w:t>Another effective technique for BS energy savings is cell deactivation in low load scenarios.</w:t>
      </w:r>
      <w:r w:rsidR="009A3D40">
        <w:t xml:space="preserve"> Typically, cell shutdown techniques are initiated by progressively reducing the cell transmitted power, which can </w:t>
      </w:r>
      <w:r w:rsidR="00B307CB">
        <w:t xml:space="preserve">then </w:t>
      </w:r>
      <w:r w:rsidR="009A3D40">
        <w:t xml:space="preserve">be gradually increased at cell reactivation. By reducing the cell transmit power, the cell coverage shrinks while the area of neighboring cells may be likewise expanded so that the UEs served by the cell can </w:t>
      </w:r>
      <w:r w:rsidR="006A6F48">
        <w:t xml:space="preserve">be offloaded </w:t>
      </w:r>
      <w:r w:rsidR="009A3D40">
        <w:t>to a neighboring cell. However, the transmit power reduction requires SI modification</w:t>
      </w:r>
      <w:r w:rsidR="00F132C7">
        <w:t xml:space="preserve">, because the SSB reference power </w:t>
      </w:r>
      <w:r w:rsidR="009B2080">
        <w:t>level is defined in SIB1,</w:t>
      </w:r>
      <w:r w:rsidR="009A3D40">
        <w:t xml:space="preserve"> and thus the speed at which the cell power reduction can be enforced is limited by the (relatively long) duration of the SI modification period. This slows down the speed at which active UEs </w:t>
      </w:r>
      <w:r w:rsidR="00955553">
        <w:t>served by the</w:t>
      </w:r>
      <w:r w:rsidR="009A3D40">
        <w:t xml:space="preserve"> cell that is being switched off can be offloaded to neighboring cells. </w:t>
      </w:r>
      <w:r w:rsidR="00B307CB">
        <w:t>Enabling f</w:t>
      </w:r>
      <w:r w:rsidR="009A3D40">
        <w:t xml:space="preserve">aster cell deactivation </w:t>
      </w:r>
      <w:r w:rsidR="00B307CB">
        <w:t xml:space="preserve">as well as faster offloading of the active UEs </w:t>
      </w:r>
      <w:r w:rsidR="009A3D40">
        <w:t xml:space="preserve">can be beneficial </w:t>
      </w:r>
      <w:r w:rsidR="00B307CB">
        <w:t xml:space="preserve">to allow a </w:t>
      </w:r>
      <w:r w:rsidR="00955553">
        <w:t xml:space="preserve">more </w:t>
      </w:r>
      <w:r w:rsidR="00B307CB">
        <w:t xml:space="preserve">dynamic usage of cell deactivation techniques. </w:t>
      </w:r>
      <w:r w:rsidR="0063588A">
        <w:t>A faster offloading/onloading of UEs can be achieved by applying NES-based CHO. Further, it can alternatively be achieved by enabling the UE to bias the measurements event conditions with the anticipated total transmit power adjustments (total decrease / increase power) upon cell deactivation/activation rather than step-by-step. This will trigger earlier measurement reporting from the UE and thus faster handover commands from the network.</w:t>
      </w:r>
    </w:p>
    <w:p w14:paraId="64FB13A7" w14:textId="56D42CA0" w:rsidR="009A3D40" w:rsidRDefault="009A3D40" w:rsidP="009A3D40">
      <w:pPr>
        <w:autoSpaceDN w:val="0"/>
        <w:spacing w:after="0"/>
      </w:pPr>
    </w:p>
    <w:p w14:paraId="642B4CBA" w14:textId="2B729D8E" w:rsidR="00164313" w:rsidRDefault="009A3D40" w:rsidP="00C86A44">
      <w:pPr>
        <w:autoSpaceDN w:val="0"/>
        <w:spacing w:after="0"/>
      </w:pPr>
      <w:r w:rsidRPr="5952A7A1">
        <w:rPr>
          <w:b/>
          <w:bCs/>
        </w:rPr>
        <w:t xml:space="preserve">Proposal </w:t>
      </w:r>
      <w:r w:rsidR="0077100F" w:rsidRPr="5952A7A1">
        <w:rPr>
          <w:b/>
          <w:bCs/>
        </w:rPr>
        <w:t>4</w:t>
      </w:r>
      <w:r w:rsidRPr="5952A7A1">
        <w:rPr>
          <w:b/>
          <w:bCs/>
        </w:rPr>
        <w:t xml:space="preserve">: </w:t>
      </w:r>
      <w:r>
        <w:t xml:space="preserve">RAN2 to study procedures and signalling to </w:t>
      </w:r>
      <w:r w:rsidR="00B307CB">
        <w:t>enabling faster cell deactivation / reactivation and faster offloading of UE to neighboring cells</w:t>
      </w:r>
      <w:r w:rsidR="00004E41">
        <w:t>.</w:t>
      </w:r>
    </w:p>
    <w:p w14:paraId="37D8DD66" w14:textId="15B25F9C" w:rsidR="00136765" w:rsidRDefault="00136765" w:rsidP="00C86A44">
      <w:pPr>
        <w:autoSpaceDN w:val="0"/>
        <w:spacing w:after="0"/>
      </w:pPr>
    </w:p>
    <w:tbl>
      <w:tblPr>
        <w:tblW w:w="0" w:type="auto"/>
        <w:tblInd w:w="-5" w:type="dxa"/>
        <w:tblCellMar>
          <w:left w:w="0" w:type="dxa"/>
          <w:right w:w="0" w:type="dxa"/>
        </w:tblCellMar>
        <w:tblLook w:val="04A0" w:firstRow="1" w:lastRow="0" w:firstColumn="1" w:lastColumn="0" w:noHBand="0" w:noVBand="1"/>
      </w:tblPr>
      <w:tblGrid>
        <w:gridCol w:w="2016"/>
        <w:gridCol w:w="7610"/>
      </w:tblGrid>
      <w:tr w:rsidR="00D769CA" w14:paraId="5002AF07" w14:textId="77777777" w:rsidTr="00AC4CDB">
        <w:tc>
          <w:tcPr>
            <w:tcW w:w="962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7B334" w14:textId="786225CF" w:rsidR="00D769CA" w:rsidRPr="00136765" w:rsidRDefault="00D769CA" w:rsidP="00AC4CDB">
            <w:pPr>
              <w:rPr>
                <w:b/>
                <w:bCs/>
              </w:rPr>
            </w:pPr>
            <w:r>
              <w:rPr>
                <w:b/>
                <w:bCs/>
              </w:rPr>
              <w:t xml:space="preserve">Solution: </w:t>
            </w:r>
            <w:r w:rsidRPr="00136765">
              <w:rPr>
                <w:b/>
                <w:bCs/>
              </w:rPr>
              <w:t>Faster cell deactivation/reactivation</w:t>
            </w:r>
          </w:p>
        </w:tc>
      </w:tr>
      <w:tr w:rsidR="007B3C7A" w14:paraId="5CA3772C"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170EB" w14:textId="5D1AF2F6" w:rsidR="007B3C7A" w:rsidRDefault="007B3C7A" w:rsidP="007B3C7A">
            <w:r>
              <w:t>Introduction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C55A4E3" w14:textId="6C95C39A" w:rsidR="007B3C7A" w:rsidRDefault="007B3C7A" w:rsidP="007B3C7A">
            <w:r>
              <w:t>Support faster cell deactivation/reactivation by enabling transmit power reduction/increase with minimal need for SI modification</w:t>
            </w:r>
          </w:p>
        </w:tc>
      </w:tr>
      <w:tr w:rsidR="007B3C7A" w14:paraId="0B55C44F"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FC39B" w14:textId="1E9F45FD" w:rsidR="007B3C7A" w:rsidRDefault="007B3C7A" w:rsidP="007B3C7A">
            <w:pPr>
              <w:rPr>
                <w:lang w:eastAsia="zh-CN"/>
              </w:rPr>
            </w:pPr>
            <w:r>
              <w:t>Scenario</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B9FC503" w14:textId="1F4315AD" w:rsidR="007B3C7A" w:rsidRDefault="007B3C7A" w:rsidP="007B3C7A">
            <w:r>
              <w:t>Single-carrier or multi-carrier; UEs in RRC Idle/Inactive/Connected</w:t>
            </w:r>
          </w:p>
        </w:tc>
      </w:tr>
      <w:tr w:rsidR="007B3C7A" w14:paraId="4F735BFA"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8B15C" w14:textId="759FCA30" w:rsidR="007B3C7A" w:rsidRDefault="007B3C7A" w:rsidP="007B3C7A">
            <w:r>
              <w:t>NES gain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9990C23" w14:textId="7525BCB1" w:rsidR="007B3C7A" w:rsidRDefault="007B3C7A" w:rsidP="007B3C7A">
            <w:r>
              <w:t>Increased energy saving by reduced cell deactivation/reactivation transition times, and more frequent usage of cell deactivation techniques</w:t>
            </w:r>
          </w:p>
        </w:tc>
      </w:tr>
      <w:tr w:rsidR="007B3C7A" w14:paraId="15C0AFDE"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67AE" w14:textId="6D097BDB" w:rsidR="007B3C7A" w:rsidRDefault="007B3C7A" w:rsidP="007B3C7A">
            <w:r>
              <w:t>Impact to legacy UEs</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66423A3A" w14:textId="28F02C58" w:rsidR="007B3C7A" w:rsidRDefault="007B3C7A" w:rsidP="007B3C7A">
            <w:r>
              <w:t>Not applicable to legacy UEs</w:t>
            </w:r>
          </w:p>
        </w:tc>
      </w:tr>
      <w:tr w:rsidR="007B3C7A" w14:paraId="3FFC9773" w14:textId="77777777" w:rsidTr="00AC4CDB">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7A799" w14:textId="1892D88F" w:rsidR="007B3C7A" w:rsidRDefault="007B3C7A" w:rsidP="007B3C7A">
            <w:r>
              <w:t>UE assistance needed</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38556B27" w14:textId="6349A67C" w:rsidR="007B3C7A" w:rsidRDefault="007B3C7A" w:rsidP="007B3C7A">
            <w:r>
              <w:t>No</w:t>
            </w:r>
          </w:p>
        </w:tc>
      </w:tr>
      <w:tr w:rsidR="007B3C7A" w14:paraId="1FAE9214" w14:textId="77777777" w:rsidTr="002B33F3">
        <w:trPr>
          <w:trHeight w:val="40"/>
        </w:trPr>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B0046" w14:textId="5109A2B6" w:rsidR="007B3C7A" w:rsidRDefault="007B3C7A" w:rsidP="007B3C7A">
            <w:r>
              <w:t>RAN2 impact</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056740A" w14:textId="32B7F796" w:rsidR="007B3C7A" w:rsidRDefault="007B3C7A" w:rsidP="007B3C7A">
            <w:r>
              <w:t>Introduce mechanisms for faster SSB transmit power adjustments</w:t>
            </w:r>
          </w:p>
        </w:tc>
      </w:tr>
    </w:tbl>
    <w:p w14:paraId="3CF2D3A8" w14:textId="0CE0FA42" w:rsidR="00E941EB" w:rsidRDefault="00E941EB" w:rsidP="00164313">
      <w:pPr>
        <w:spacing w:after="0"/>
        <w:ind w:left="960"/>
      </w:pPr>
    </w:p>
    <w:p w14:paraId="2DED7478" w14:textId="77777777" w:rsidR="00D769CA" w:rsidRDefault="00D769CA" w:rsidP="00164313">
      <w:pPr>
        <w:spacing w:after="0"/>
        <w:ind w:left="960"/>
      </w:pPr>
    </w:p>
    <w:tbl>
      <w:tblPr>
        <w:tblW w:w="0" w:type="auto"/>
        <w:tblInd w:w="-5" w:type="dxa"/>
        <w:tblCellMar>
          <w:left w:w="0" w:type="dxa"/>
          <w:right w:w="0" w:type="dxa"/>
        </w:tblCellMar>
        <w:tblLook w:val="04A0" w:firstRow="1" w:lastRow="0" w:firstColumn="1" w:lastColumn="0" w:noHBand="0" w:noVBand="1"/>
      </w:tblPr>
      <w:tblGrid>
        <w:gridCol w:w="2016"/>
        <w:gridCol w:w="7610"/>
      </w:tblGrid>
      <w:tr w:rsidR="00BA7C04" w14:paraId="31FEA3E3" w14:textId="77777777" w:rsidTr="00AC4CDB">
        <w:tc>
          <w:tcPr>
            <w:tcW w:w="962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515B6" w14:textId="6D6B5CE5" w:rsidR="00BA7C04" w:rsidRPr="00136765" w:rsidRDefault="00BA7C04">
            <w:pPr>
              <w:rPr>
                <w:b/>
                <w:bCs/>
              </w:rPr>
            </w:pPr>
            <w:r>
              <w:rPr>
                <w:b/>
                <w:bCs/>
              </w:rPr>
              <w:t xml:space="preserve">Solution: </w:t>
            </w:r>
            <w:r w:rsidRPr="00136765">
              <w:rPr>
                <w:b/>
                <w:bCs/>
              </w:rPr>
              <w:t xml:space="preserve">Faster UE offloading/onloading </w:t>
            </w:r>
            <w:r w:rsidR="00D769CA">
              <w:rPr>
                <w:b/>
                <w:bCs/>
              </w:rPr>
              <w:t xml:space="preserve">via measurement bias </w:t>
            </w:r>
            <w:r w:rsidRPr="00136765">
              <w:rPr>
                <w:b/>
                <w:bCs/>
              </w:rPr>
              <w:t>for cell deactivation/reactivation</w:t>
            </w:r>
          </w:p>
        </w:tc>
      </w:tr>
      <w:tr w:rsidR="00E941EB" w14:paraId="5D2BD9B6"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1FADB" w14:textId="77777777" w:rsidR="00E941EB" w:rsidRDefault="00E941EB">
            <w:r>
              <w:t>Introduction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486170A9" w14:textId="4212B24D" w:rsidR="00E941EB" w:rsidRDefault="00E941EB">
            <w:r>
              <w:t xml:space="preserve">Support faster offloading/onloading of UEs by </w:t>
            </w:r>
            <w:r w:rsidR="000828D0">
              <w:t>N</w:t>
            </w:r>
            <w:r w:rsidR="00F56CC7">
              <w:t>ES-based CHO and</w:t>
            </w:r>
            <w:r w:rsidR="0060610C">
              <w:t>/or</w:t>
            </w:r>
            <w:r w:rsidR="00F56CC7">
              <w:t xml:space="preserve"> by </w:t>
            </w:r>
            <w:r>
              <w:t>enabling biasing</w:t>
            </w:r>
            <w:r w:rsidR="00136765">
              <w:t xml:space="preserve"> of the</w:t>
            </w:r>
            <w:r>
              <w:t xml:space="preserve"> measurements event conditions with </w:t>
            </w:r>
            <w:r w:rsidR="00864E92">
              <w:t xml:space="preserve">the </w:t>
            </w:r>
            <w:r>
              <w:t xml:space="preserve">anticipated </w:t>
            </w:r>
            <w:r w:rsidR="00864E92">
              <w:t xml:space="preserve">total </w:t>
            </w:r>
            <w:r>
              <w:t xml:space="preserve">transmit power adjustments </w:t>
            </w:r>
            <w:r w:rsidR="00864E92">
              <w:t xml:space="preserve">(decrease / increase) </w:t>
            </w:r>
            <w:r w:rsidR="0063588A">
              <w:t xml:space="preserve">upon </w:t>
            </w:r>
            <w:r>
              <w:t>cell deactivation</w:t>
            </w:r>
            <w:r w:rsidR="00136765">
              <w:t>/activation</w:t>
            </w:r>
            <w:r w:rsidR="00864E92">
              <w:t xml:space="preserve"> rather than step-by-step </w:t>
            </w:r>
          </w:p>
        </w:tc>
      </w:tr>
      <w:tr w:rsidR="00E941EB" w14:paraId="7A50B463"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BFE8B" w14:textId="77777777" w:rsidR="00E941EB" w:rsidRDefault="00E941EB">
            <w:pPr>
              <w:rPr>
                <w:lang w:eastAsia="zh-CN"/>
              </w:rPr>
            </w:pPr>
            <w:r>
              <w:t>Scenario</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C711C1F" w14:textId="77777777" w:rsidR="00E941EB" w:rsidRDefault="00E941EB">
            <w:r>
              <w:t>Single-carrier or multi-carrier; UEs in RRC Connected</w:t>
            </w:r>
          </w:p>
        </w:tc>
      </w:tr>
      <w:tr w:rsidR="00E941EB" w14:paraId="16D77BFF"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54616" w14:textId="77777777" w:rsidR="00E941EB" w:rsidRDefault="00E941EB">
            <w:r>
              <w:lastRenderedPageBreak/>
              <w:t>NES gain</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01FE60E2" w14:textId="77777777" w:rsidR="00E941EB" w:rsidRDefault="00E941EB">
            <w:r>
              <w:t>Increased energy saving by reduced cell deactivation/reactivation transition times, and more frequent usage of cell deactivation techniques</w:t>
            </w:r>
          </w:p>
        </w:tc>
      </w:tr>
      <w:tr w:rsidR="00E941EB" w14:paraId="73FC17F8"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C9A76" w14:textId="77777777" w:rsidR="00E941EB" w:rsidRDefault="00E941EB">
            <w:r>
              <w:t>Impact to legacy UEs</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57E93E2" w14:textId="77777777" w:rsidR="00E941EB" w:rsidRDefault="00E941EB">
            <w:r>
              <w:t>Not applicable to legacy UEs</w:t>
            </w:r>
          </w:p>
        </w:tc>
      </w:tr>
      <w:tr w:rsidR="00E941EB" w14:paraId="2C32DB52"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08140" w14:textId="77777777" w:rsidR="00E941EB" w:rsidRDefault="00E941EB">
            <w:r>
              <w:t>UE assistance needed</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44DB4D57" w14:textId="77777777" w:rsidR="00E941EB" w:rsidRDefault="00E941EB">
            <w:r>
              <w:t>No</w:t>
            </w:r>
          </w:p>
        </w:tc>
      </w:tr>
      <w:tr w:rsidR="00E941EB" w14:paraId="47E1E6C9" w14:textId="77777777" w:rsidTr="00BA7C04">
        <w:tc>
          <w:tcPr>
            <w:tcW w:w="20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4B507" w14:textId="77777777" w:rsidR="00E941EB" w:rsidRDefault="00E941EB">
            <w:r>
              <w:t>RAN2 impact</w:t>
            </w:r>
          </w:p>
        </w:tc>
        <w:tc>
          <w:tcPr>
            <w:tcW w:w="7610" w:type="dxa"/>
            <w:tcBorders>
              <w:top w:val="nil"/>
              <w:left w:val="nil"/>
              <w:bottom w:val="single" w:sz="8" w:space="0" w:color="auto"/>
              <w:right w:val="single" w:sz="8" w:space="0" w:color="auto"/>
            </w:tcBorders>
            <w:tcMar>
              <w:top w:w="0" w:type="dxa"/>
              <w:left w:w="108" w:type="dxa"/>
              <w:bottom w:w="0" w:type="dxa"/>
              <w:right w:w="108" w:type="dxa"/>
            </w:tcMar>
            <w:hideMark/>
          </w:tcPr>
          <w:p w14:paraId="53719805" w14:textId="37023413" w:rsidR="00E941EB" w:rsidRDefault="00E941EB">
            <w:r>
              <w:t xml:space="preserve">Mechanisms for </w:t>
            </w:r>
            <w:r w:rsidR="00F56CC7">
              <w:t xml:space="preserve">ES-based CHO and </w:t>
            </w:r>
            <w:r>
              <w:t>biasing mobility measurements event conditions</w:t>
            </w:r>
          </w:p>
        </w:tc>
      </w:tr>
    </w:tbl>
    <w:p w14:paraId="5A0F015E" w14:textId="0CB46352" w:rsidR="007B3C7A" w:rsidRPr="00F16CA7" w:rsidRDefault="007B3C7A" w:rsidP="002B33F3">
      <w:pPr>
        <w:spacing w:after="0"/>
        <w:rPr>
          <w:lang w:val="en-US"/>
        </w:rPr>
      </w:pPr>
    </w:p>
    <w:p w14:paraId="2C3DC38D" w14:textId="0AD380F6" w:rsidR="00E813F6" w:rsidRDefault="00F16CA7" w:rsidP="00C82EDA">
      <w:pPr>
        <w:spacing w:after="0"/>
      </w:pPr>
      <w:r>
        <w:rPr>
          <w:lang w:val="en-US"/>
        </w:rPr>
        <w:t>Furthermore, t</w:t>
      </w:r>
      <w:r w:rsidRPr="00F16CA7">
        <w:rPr>
          <w:lang w:val="en-US"/>
        </w:rPr>
        <w:t xml:space="preserve">he activation/deactivation of a cell </w:t>
      </w:r>
      <w:r>
        <w:rPr>
          <w:lang w:val="en-US"/>
        </w:rPr>
        <w:t>(</w:t>
      </w:r>
      <w:r w:rsidRPr="00F16CA7">
        <w:rPr>
          <w:lang w:val="en-US"/>
        </w:rPr>
        <w:t xml:space="preserve">for example </w:t>
      </w:r>
      <w:r>
        <w:rPr>
          <w:lang w:val="en-US"/>
        </w:rPr>
        <w:t xml:space="preserve">a small cell) </w:t>
      </w:r>
      <w:r w:rsidRPr="00F16CA7">
        <w:rPr>
          <w:lang w:val="en-US"/>
        </w:rPr>
        <w:t xml:space="preserve">may allow </w:t>
      </w:r>
      <w:r w:rsidR="00B21F3E">
        <w:rPr>
          <w:lang w:val="en-US"/>
        </w:rPr>
        <w:t>m</w:t>
      </w:r>
      <w:r w:rsidRPr="00F16CA7">
        <w:rPr>
          <w:lang w:val="en-US"/>
        </w:rPr>
        <w:t xml:space="preserve">alicious devices to deduce information relevant to the location and/or trajectory of a mobile user </w:t>
      </w:r>
      <w:r w:rsidR="00B21F3E" w:rsidRPr="00F16CA7">
        <w:rPr>
          <w:lang w:val="en-US"/>
        </w:rPr>
        <w:t xml:space="preserve">by monitoring for changes in </w:t>
      </w:r>
      <w:r w:rsidR="00B21F3E">
        <w:rPr>
          <w:lang w:val="en-US"/>
        </w:rPr>
        <w:t xml:space="preserve">the </w:t>
      </w:r>
      <w:r w:rsidR="00B21F3E" w:rsidRPr="00F16CA7">
        <w:rPr>
          <w:lang w:val="en-US"/>
        </w:rPr>
        <w:t>cell sleep mode</w:t>
      </w:r>
      <w:r w:rsidR="00B21F3E">
        <w:rPr>
          <w:lang w:val="en-US"/>
        </w:rPr>
        <w:t xml:space="preserve">. </w:t>
      </w:r>
      <w:r w:rsidR="00B56619">
        <w:rPr>
          <w:lang w:val="en-US"/>
        </w:rPr>
        <w:t xml:space="preserve">This may be </w:t>
      </w:r>
      <w:r w:rsidR="007861B7">
        <w:rPr>
          <w:lang w:val="en-US"/>
        </w:rPr>
        <w:t xml:space="preserve">particularly </w:t>
      </w:r>
      <w:r w:rsidR="00B56619">
        <w:rPr>
          <w:lang w:val="en-US"/>
        </w:rPr>
        <w:t>concerning</w:t>
      </w:r>
      <w:r w:rsidR="007861B7">
        <w:rPr>
          <w:lang w:val="en-US"/>
        </w:rPr>
        <w:t xml:space="preserve"> </w:t>
      </w:r>
      <w:r w:rsidR="00B56619">
        <w:rPr>
          <w:lang w:val="en-US"/>
        </w:rPr>
        <w:t>if the gNB/cell/beam sleep mode change (e.g. switching on and off) may be triggered by a single UE entering or existing certain cell/beam areas</w:t>
      </w:r>
      <w:r w:rsidR="007861B7">
        <w:rPr>
          <w:lang w:val="en-US"/>
        </w:rPr>
        <w:t xml:space="preserve"> (e.g. switch on triggered by a single UE’s wake up signal)</w:t>
      </w:r>
      <w:r w:rsidR="00B56619">
        <w:rPr>
          <w:lang w:val="en-US"/>
        </w:rPr>
        <w:t>.</w:t>
      </w:r>
      <w:r w:rsidR="00B21F3E">
        <w:rPr>
          <w:lang w:val="en-US"/>
        </w:rPr>
        <w:t xml:space="preserve"> A</w:t>
      </w:r>
      <w:r w:rsidRPr="00F16CA7">
        <w:rPr>
          <w:lang w:val="en-US"/>
        </w:rPr>
        <w:t xml:space="preserve">nd in this way the privacy of the UE may be compromised by </w:t>
      </w:r>
      <w:r>
        <w:rPr>
          <w:lang w:val="en-US"/>
        </w:rPr>
        <w:t xml:space="preserve">these </w:t>
      </w:r>
      <w:r w:rsidRPr="00F16CA7">
        <w:rPr>
          <w:lang w:val="en-US"/>
        </w:rPr>
        <w:t>energy saving techniques at the network side</w:t>
      </w:r>
      <w:r>
        <w:rPr>
          <w:lang w:val="en-US"/>
        </w:rPr>
        <w:t xml:space="preserve">. </w:t>
      </w:r>
      <w:r w:rsidR="003629B5">
        <w:rPr>
          <w:lang w:val="en-US"/>
        </w:rPr>
        <w:t>It should be ke</w:t>
      </w:r>
      <w:r w:rsidR="00120EF8">
        <w:rPr>
          <w:lang w:val="en-US"/>
        </w:rPr>
        <w:t>pt</w:t>
      </w:r>
      <w:r w:rsidR="003629B5">
        <w:rPr>
          <w:lang w:val="en-US"/>
        </w:rPr>
        <w:t xml:space="preserve"> in mind as well when designing the solutions.</w:t>
      </w:r>
    </w:p>
    <w:p w14:paraId="5152C1B0" w14:textId="77777777" w:rsidR="00E813F6" w:rsidRDefault="00E813F6" w:rsidP="00164313">
      <w:pPr>
        <w:spacing w:after="0"/>
        <w:ind w:left="960"/>
      </w:pPr>
    </w:p>
    <w:p w14:paraId="69B7B8E6" w14:textId="51EA29DC" w:rsidR="009339CB" w:rsidRDefault="005A13AB" w:rsidP="009339CB">
      <w:pPr>
        <w:pStyle w:val="Heading1"/>
      </w:pPr>
      <w:r>
        <w:t>3</w:t>
      </w:r>
      <w:r w:rsidR="009339CB" w:rsidRPr="006E13D1">
        <w:tab/>
      </w:r>
      <w:r w:rsidR="009339CB">
        <w:t>Conclusion</w:t>
      </w:r>
    </w:p>
    <w:p w14:paraId="1F54C753" w14:textId="79EECE27" w:rsidR="00BB1BE4" w:rsidRDefault="00BA12C4" w:rsidP="00A630FD">
      <w:r>
        <w:t>Details on time domain solutions for NES are discussed in this contribution with the following proposals proposed:</w:t>
      </w:r>
    </w:p>
    <w:p w14:paraId="2F7CECFC" w14:textId="16075B7C" w:rsidR="00120542" w:rsidRDefault="00120542" w:rsidP="00120542">
      <w:r w:rsidRPr="00107AD0" w:rsidDel="003D1688">
        <w:rPr>
          <w:b/>
          <w:bCs/>
        </w:rPr>
        <w:t xml:space="preserve">Proposal </w:t>
      </w:r>
      <w:r>
        <w:rPr>
          <w:b/>
          <w:bCs/>
        </w:rPr>
        <w:t>1</w:t>
      </w:r>
      <w:r w:rsidRPr="00107AD0" w:rsidDel="003D1688">
        <w:rPr>
          <w:b/>
          <w:bCs/>
        </w:rPr>
        <w:t>:</w:t>
      </w:r>
      <w:r w:rsidRPr="006F4887">
        <w:t xml:space="preserve"> </w:t>
      </w:r>
      <w:r w:rsidRPr="00107AD0" w:rsidDel="003D1688">
        <w:t xml:space="preserve">RAN2 to study procedures and signalling to enable </w:t>
      </w:r>
      <w:r w:rsidDel="003D1688">
        <w:t xml:space="preserve">dynamic </w:t>
      </w:r>
      <w:r w:rsidRPr="00107AD0" w:rsidDel="003D1688">
        <w:t xml:space="preserve">SSB/SIB1 </w:t>
      </w:r>
      <w:r>
        <w:t xml:space="preserve">transmission </w:t>
      </w:r>
      <w:r w:rsidRPr="00107AD0" w:rsidDel="003D1688">
        <w:t>reduction/adaptation</w:t>
      </w:r>
      <w:r>
        <w:t xml:space="preserve"> a</w:t>
      </w:r>
      <w:r w:rsidRPr="006F4887">
        <w:t xml:space="preserve">s </w:t>
      </w:r>
      <w:r>
        <w:t>and consider the impact to RRC Idle/Inactive UEs</w:t>
      </w:r>
      <w:r w:rsidDel="003D1688">
        <w:t>.</w:t>
      </w:r>
    </w:p>
    <w:p w14:paraId="669C4647" w14:textId="77777777" w:rsidR="00120542" w:rsidRDefault="00120542" w:rsidP="00120542">
      <w:pPr>
        <w:rPr>
          <w:b/>
          <w:bCs/>
        </w:rPr>
      </w:pPr>
      <w:r w:rsidRPr="0B34DF70">
        <w:rPr>
          <w:b/>
          <w:bCs/>
        </w:rPr>
        <w:t xml:space="preserve">Proposal 2: </w:t>
      </w:r>
      <w:r>
        <w:t xml:space="preserve">RAN2 to study procedures and signalling to extend (µ)DTX / network sleeping modes opportunities including (µ)DTX indication to UE </w:t>
      </w:r>
      <w:proofErr w:type="gramStart"/>
      <w:r>
        <w:t>e.g.</w:t>
      </w:r>
      <w:proofErr w:type="gramEnd"/>
      <w:r>
        <w:t xml:space="preserve"> for UE power saving.</w:t>
      </w:r>
      <w:r w:rsidRPr="0B34DF70">
        <w:rPr>
          <w:b/>
          <w:bCs/>
        </w:rPr>
        <w:t xml:space="preserve"> </w:t>
      </w:r>
    </w:p>
    <w:p w14:paraId="1440FD9E" w14:textId="77777777" w:rsidR="00120542" w:rsidRDefault="00120542" w:rsidP="00120542">
      <w:pPr>
        <w:rPr>
          <w:b/>
          <w:bCs/>
        </w:rPr>
      </w:pPr>
      <w:r w:rsidRPr="0B34DF70">
        <w:rPr>
          <w:b/>
          <w:bCs/>
        </w:rPr>
        <w:t xml:space="preserve">Proposal 3: </w:t>
      </w:r>
      <w:r>
        <w:t>RAN2 to study procedures and signalling to extend (µ)DRX / network sleeping modes opportunities including UE assistance for (d</w:t>
      </w:r>
      <w:r w:rsidRPr="00B21F3E">
        <w:t>e</w:t>
      </w:r>
      <w:r>
        <w:t>)</w:t>
      </w:r>
      <w:r w:rsidRPr="00B21F3E">
        <w:t xml:space="preserve">activation of </w:t>
      </w:r>
      <w:r>
        <w:t xml:space="preserve">unnecessarily </w:t>
      </w:r>
      <w:r w:rsidRPr="00B21F3E">
        <w:t>CG-PUSCH resources</w:t>
      </w:r>
      <w:r>
        <w:t>.</w:t>
      </w:r>
      <w:r w:rsidRPr="0B34DF70">
        <w:rPr>
          <w:b/>
          <w:bCs/>
        </w:rPr>
        <w:t xml:space="preserve"> </w:t>
      </w:r>
    </w:p>
    <w:p w14:paraId="77435F28" w14:textId="546832CB" w:rsidR="00BA12C4" w:rsidRPr="00BB1BE4" w:rsidRDefault="00120542" w:rsidP="00120542">
      <w:pPr>
        <w:autoSpaceDN w:val="0"/>
        <w:spacing w:after="0"/>
      </w:pPr>
      <w:r w:rsidRPr="5952A7A1">
        <w:rPr>
          <w:b/>
          <w:bCs/>
        </w:rPr>
        <w:t xml:space="preserve">Proposal 4: </w:t>
      </w:r>
      <w:r>
        <w:t>RAN2 to study procedures and signalling to enabling faster cell deactivation / reactivation and faster offloading of UE to neighboring cells.</w:t>
      </w:r>
    </w:p>
    <w:p w14:paraId="75F8B5D2" w14:textId="03B8CC22" w:rsidR="00BB1BE4" w:rsidRDefault="00BB1BE4" w:rsidP="00BB1BE4">
      <w:pPr>
        <w:pStyle w:val="Heading1"/>
      </w:pPr>
      <w:r>
        <w:t>References</w:t>
      </w:r>
    </w:p>
    <w:p w14:paraId="259EEE34" w14:textId="130FF981" w:rsidR="009339CB" w:rsidRDefault="00BB1BE4" w:rsidP="009339CB">
      <w:r>
        <w:t xml:space="preserve">[1] </w:t>
      </w:r>
      <w:hyperlink r:id="rId15"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65E00BA2" w:rsidR="00BB1BE4" w:rsidRDefault="00BB1BE4" w:rsidP="009339CB">
      <w:r>
        <w:t xml:space="preserve">[2] </w:t>
      </w:r>
      <w:hyperlink r:id="rId16" w:history="1">
        <w:r w:rsidR="000D1AC2" w:rsidRPr="00E77CDF">
          <w:rPr>
            <w:rStyle w:val="Hyperlink"/>
          </w:rPr>
          <w:t>R1-2208185</w:t>
        </w:r>
      </w:hyperlink>
      <w:r w:rsidR="00E77CDF">
        <w:t xml:space="preserve">, </w:t>
      </w:r>
      <w:r w:rsidR="00F95E30" w:rsidRPr="006128EB">
        <w:rPr>
          <w:i/>
          <w:iCs/>
        </w:rPr>
        <w:t>Discussion Summary #2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7" w:history="1">
        <w:r w:rsidR="00387E01">
          <w:rPr>
            <w:rStyle w:val="Hyperlink"/>
          </w:rPr>
          <w:t>R2-2208703</w:t>
        </w:r>
      </w:hyperlink>
      <w:r w:rsidR="0050140D">
        <w:t xml:space="preserve">, </w:t>
      </w:r>
      <w:r w:rsidR="0050140D" w:rsidRPr="00B92F9F">
        <w:rPr>
          <w:i/>
          <w:iCs/>
        </w:rPr>
        <w:t>Report for Rel-17 Small data and URLLC/IIoT</w:t>
      </w:r>
      <w:r w:rsidR="0050140D">
        <w:t xml:space="preserve">, </w:t>
      </w:r>
      <w:r w:rsidR="00FD2493" w:rsidRPr="00FD2493">
        <w:t>Session Chair (InterDigital)</w:t>
      </w:r>
    </w:p>
    <w:p w14:paraId="422A51CD" w14:textId="5FA80A7D" w:rsidR="000C2F76" w:rsidRPr="003D57A3" w:rsidRDefault="000C2F76" w:rsidP="009339CB">
      <w:pPr>
        <w:rPr>
          <w:bCs/>
        </w:rPr>
      </w:pPr>
      <w:r>
        <w:t xml:space="preserve">[4] </w:t>
      </w:r>
      <w:hyperlink r:id="rId18" w:history="1">
        <w:r w:rsidR="00E74F8D" w:rsidRPr="006C5A0B">
          <w:rPr>
            <w:rStyle w:val="Hyperlink"/>
          </w:rPr>
          <w:t>R2-2210417</w:t>
        </w:r>
      </w:hyperlink>
      <w:r w:rsidR="00B54B17">
        <w:t xml:space="preserve">, </w:t>
      </w:r>
      <w:r w:rsidR="006D0A9F" w:rsidRPr="00B92F9F">
        <w:rPr>
          <w:i/>
          <w:iCs/>
        </w:rPr>
        <w:t>Report of [POST119-e][</w:t>
      </w:r>
      <w:proofErr w:type="gramStart"/>
      <w:r w:rsidR="006D0A9F" w:rsidRPr="00B92F9F">
        <w:rPr>
          <w:i/>
          <w:iCs/>
        </w:rPr>
        <w:t>313][</w:t>
      </w:r>
      <w:proofErr w:type="gramEnd"/>
      <w:r w:rsidR="006D0A9F" w:rsidRPr="00B92F9F">
        <w:rPr>
          <w:i/>
          <w:iCs/>
        </w:rPr>
        <w:t>NES] Details of solutions (Huawei)</w:t>
      </w:r>
      <w:r w:rsidR="006D0A9F">
        <w:t xml:space="preserve">, </w:t>
      </w:r>
      <w:r w:rsidR="00714C5B" w:rsidRPr="00714C5B">
        <w:t>Huawei</w:t>
      </w:r>
    </w:p>
    <w:sectPr w:rsidR="000C2F76" w:rsidRPr="003D57A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74A20" w14:textId="77777777" w:rsidR="00642719" w:rsidRDefault="00642719">
      <w:r>
        <w:separator/>
      </w:r>
    </w:p>
  </w:endnote>
  <w:endnote w:type="continuationSeparator" w:id="0">
    <w:p w14:paraId="3B11BB37" w14:textId="77777777" w:rsidR="00642719" w:rsidRDefault="00642719">
      <w:r>
        <w:continuationSeparator/>
      </w:r>
    </w:p>
  </w:endnote>
  <w:endnote w:type="continuationNotice" w:id="1">
    <w:p w14:paraId="0EA24A54" w14:textId="77777777" w:rsidR="00642719" w:rsidRDefault="00642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E6C3" w14:textId="77777777" w:rsidR="00642719" w:rsidRDefault="00642719">
      <w:r>
        <w:separator/>
      </w:r>
    </w:p>
  </w:footnote>
  <w:footnote w:type="continuationSeparator" w:id="0">
    <w:p w14:paraId="324FD848" w14:textId="77777777" w:rsidR="00642719" w:rsidRDefault="00642719">
      <w:r>
        <w:continuationSeparator/>
      </w:r>
    </w:p>
  </w:footnote>
  <w:footnote w:type="continuationNotice" w:id="1">
    <w:p w14:paraId="10B95096" w14:textId="77777777" w:rsidR="00642719" w:rsidRDefault="00642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7"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abstractNumId w:val="9"/>
  </w:num>
  <w:num w:numId="2">
    <w:abstractNumId w:val="10"/>
  </w:num>
  <w:num w:numId="3">
    <w:abstractNumId w:val="1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7"/>
  </w:num>
  <w:num w:numId="9">
    <w:abstractNumId w:val="3"/>
  </w:num>
  <w:num w:numId="10">
    <w:abstractNumId w:val="5"/>
  </w:num>
  <w:num w:numId="11">
    <w:abstractNumId w:val="1"/>
  </w:num>
  <w:num w:numId="12">
    <w:abstractNumId w:val="9"/>
  </w:num>
  <w:num w:numId="13">
    <w:abstractNumId w:val="8"/>
  </w:num>
  <w:num w:numId="14">
    <w:abstractNumId w:val="2"/>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E41"/>
    <w:rsid w:val="00006C10"/>
    <w:rsid w:val="00016557"/>
    <w:rsid w:val="00023C40"/>
    <w:rsid w:val="000260A3"/>
    <w:rsid w:val="00026120"/>
    <w:rsid w:val="00026D5E"/>
    <w:rsid w:val="000329A5"/>
    <w:rsid w:val="00033397"/>
    <w:rsid w:val="0003360B"/>
    <w:rsid w:val="0003609B"/>
    <w:rsid w:val="00040095"/>
    <w:rsid w:val="00040596"/>
    <w:rsid w:val="00040AB3"/>
    <w:rsid w:val="000607CD"/>
    <w:rsid w:val="00065268"/>
    <w:rsid w:val="00073C9C"/>
    <w:rsid w:val="00076412"/>
    <w:rsid w:val="00080512"/>
    <w:rsid w:val="000828D0"/>
    <w:rsid w:val="00090468"/>
    <w:rsid w:val="00094290"/>
    <w:rsid w:val="00094568"/>
    <w:rsid w:val="000A7776"/>
    <w:rsid w:val="000B6220"/>
    <w:rsid w:val="000B7BCF"/>
    <w:rsid w:val="000C2F76"/>
    <w:rsid w:val="000C522B"/>
    <w:rsid w:val="000D1AC2"/>
    <w:rsid w:val="000D58AB"/>
    <w:rsid w:val="00105B47"/>
    <w:rsid w:val="00107AD0"/>
    <w:rsid w:val="00112F1A"/>
    <w:rsid w:val="00116FC3"/>
    <w:rsid w:val="00120542"/>
    <w:rsid w:val="00120EF8"/>
    <w:rsid w:val="0012398F"/>
    <w:rsid w:val="00136765"/>
    <w:rsid w:val="00145075"/>
    <w:rsid w:val="001605F0"/>
    <w:rsid w:val="00161949"/>
    <w:rsid w:val="00162FE9"/>
    <w:rsid w:val="00164313"/>
    <w:rsid w:val="001741A0"/>
    <w:rsid w:val="00175FA0"/>
    <w:rsid w:val="00184302"/>
    <w:rsid w:val="00184662"/>
    <w:rsid w:val="0018565E"/>
    <w:rsid w:val="00190879"/>
    <w:rsid w:val="00194CD0"/>
    <w:rsid w:val="001A03D7"/>
    <w:rsid w:val="001A3321"/>
    <w:rsid w:val="001A6B51"/>
    <w:rsid w:val="001B49C9"/>
    <w:rsid w:val="001C23F4"/>
    <w:rsid w:val="001C4F79"/>
    <w:rsid w:val="001D56BA"/>
    <w:rsid w:val="001E574F"/>
    <w:rsid w:val="001F168B"/>
    <w:rsid w:val="001F3060"/>
    <w:rsid w:val="001F7831"/>
    <w:rsid w:val="00204045"/>
    <w:rsid w:val="0020437B"/>
    <w:rsid w:val="0020712B"/>
    <w:rsid w:val="0022228E"/>
    <w:rsid w:val="002226B9"/>
    <w:rsid w:val="0022606D"/>
    <w:rsid w:val="00231728"/>
    <w:rsid w:val="00234A13"/>
    <w:rsid w:val="00237648"/>
    <w:rsid w:val="00244A05"/>
    <w:rsid w:val="00250404"/>
    <w:rsid w:val="00256B74"/>
    <w:rsid w:val="00257DD7"/>
    <w:rsid w:val="002610D8"/>
    <w:rsid w:val="00266055"/>
    <w:rsid w:val="002747EC"/>
    <w:rsid w:val="00276B45"/>
    <w:rsid w:val="00282730"/>
    <w:rsid w:val="002855BF"/>
    <w:rsid w:val="002B2988"/>
    <w:rsid w:val="002B33F3"/>
    <w:rsid w:val="002B3C01"/>
    <w:rsid w:val="002D0095"/>
    <w:rsid w:val="002D244B"/>
    <w:rsid w:val="002D75C3"/>
    <w:rsid w:val="002F0D22"/>
    <w:rsid w:val="002F71E1"/>
    <w:rsid w:val="00311B17"/>
    <w:rsid w:val="00312FC0"/>
    <w:rsid w:val="003172DC"/>
    <w:rsid w:val="00322AC1"/>
    <w:rsid w:val="00325AE3"/>
    <w:rsid w:val="00326069"/>
    <w:rsid w:val="00335894"/>
    <w:rsid w:val="00352E24"/>
    <w:rsid w:val="0035462D"/>
    <w:rsid w:val="00355A84"/>
    <w:rsid w:val="003629B5"/>
    <w:rsid w:val="0036459E"/>
    <w:rsid w:val="00364B41"/>
    <w:rsid w:val="0036602E"/>
    <w:rsid w:val="00376EC1"/>
    <w:rsid w:val="003805D4"/>
    <w:rsid w:val="00383096"/>
    <w:rsid w:val="003854A5"/>
    <w:rsid w:val="00385EC4"/>
    <w:rsid w:val="00387E01"/>
    <w:rsid w:val="00391FE6"/>
    <w:rsid w:val="0039346C"/>
    <w:rsid w:val="00396E74"/>
    <w:rsid w:val="003A41EF"/>
    <w:rsid w:val="003A496D"/>
    <w:rsid w:val="003B40AD"/>
    <w:rsid w:val="003C4E37"/>
    <w:rsid w:val="003C717A"/>
    <w:rsid w:val="003D1688"/>
    <w:rsid w:val="003D57A3"/>
    <w:rsid w:val="003E16BE"/>
    <w:rsid w:val="003F0CF6"/>
    <w:rsid w:val="003F0F23"/>
    <w:rsid w:val="003F2F41"/>
    <w:rsid w:val="003F4E28"/>
    <w:rsid w:val="003F59D8"/>
    <w:rsid w:val="004006E8"/>
    <w:rsid w:val="00401855"/>
    <w:rsid w:val="00412590"/>
    <w:rsid w:val="00420157"/>
    <w:rsid w:val="00422EE7"/>
    <w:rsid w:val="00423B3A"/>
    <w:rsid w:val="0043141A"/>
    <w:rsid w:val="00441056"/>
    <w:rsid w:val="00446C3A"/>
    <w:rsid w:val="00451DA1"/>
    <w:rsid w:val="004611D6"/>
    <w:rsid w:val="004617D5"/>
    <w:rsid w:val="00465587"/>
    <w:rsid w:val="00477455"/>
    <w:rsid w:val="00483BD8"/>
    <w:rsid w:val="004A1F7B"/>
    <w:rsid w:val="004A4A1F"/>
    <w:rsid w:val="004B6070"/>
    <w:rsid w:val="004C14FD"/>
    <w:rsid w:val="004C233E"/>
    <w:rsid w:val="004C2FB1"/>
    <w:rsid w:val="004C44D2"/>
    <w:rsid w:val="004D3578"/>
    <w:rsid w:val="004D380D"/>
    <w:rsid w:val="004E0EF3"/>
    <w:rsid w:val="004E213A"/>
    <w:rsid w:val="004F11BF"/>
    <w:rsid w:val="004F4540"/>
    <w:rsid w:val="004F73A7"/>
    <w:rsid w:val="0050140D"/>
    <w:rsid w:val="00503171"/>
    <w:rsid w:val="00506C28"/>
    <w:rsid w:val="005159F2"/>
    <w:rsid w:val="00534DA0"/>
    <w:rsid w:val="005400D6"/>
    <w:rsid w:val="00543E6C"/>
    <w:rsid w:val="00544AC9"/>
    <w:rsid w:val="00551E7A"/>
    <w:rsid w:val="005534D2"/>
    <w:rsid w:val="0055362A"/>
    <w:rsid w:val="00561D93"/>
    <w:rsid w:val="0056251D"/>
    <w:rsid w:val="00565087"/>
    <w:rsid w:val="0056573F"/>
    <w:rsid w:val="00571279"/>
    <w:rsid w:val="005A13AB"/>
    <w:rsid w:val="005A1C2E"/>
    <w:rsid w:val="005A26A0"/>
    <w:rsid w:val="005A49C6"/>
    <w:rsid w:val="005A7DC1"/>
    <w:rsid w:val="005B4F30"/>
    <w:rsid w:val="005C766E"/>
    <w:rsid w:val="005C7CD5"/>
    <w:rsid w:val="0060144B"/>
    <w:rsid w:val="006037A2"/>
    <w:rsid w:val="0060610C"/>
    <w:rsid w:val="00610848"/>
    <w:rsid w:val="00611566"/>
    <w:rsid w:val="006128EB"/>
    <w:rsid w:val="00612A2C"/>
    <w:rsid w:val="0061592B"/>
    <w:rsid w:val="00631CFB"/>
    <w:rsid w:val="00633FDB"/>
    <w:rsid w:val="0063588A"/>
    <w:rsid w:val="00636FE9"/>
    <w:rsid w:val="00640B73"/>
    <w:rsid w:val="00642719"/>
    <w:rsid w:val="00646D99"/>
    <w:rsid w:val="00646DD4"/>
    <w:rsid w:val="006504FE"/>
    <w:rsid w:val="00656910"/>
    <w:rsid w:val="0065696C"/>
    <w:rsid w:val="00656DD1"/>
    <w:rsid w:val="006574C0"/>
    <w:rsid w:val="00673E2F"/>
    <w:rsid w:val="00674C79"/>
    <w:rsid w:val="00677EF1"/>
    <w:rsid w:val="00681755"/>
    <w:rsid w:val="006837D6"/>
    <w:rsid w:val="0068793D"/>
    <w:rsid w:val="00696821"/>
    <w:rsid w:val="006A3DAA"/>
    <w:rsid w:val="006A6F48"/>
    <w:rsid w:val="006C53D8"/>
    <w:rsid w:val="006C5A0B"/>
    <w:rsid w:val="006C66D8"/>
    <w:rsid w:val="006D0A9F"/>
    <w:rsid w:val="006D1E24"/>
    <w:rsid w:val="006D35DE"/>
    <w:rsid w:val="006D6596"/>
    <w:rsid w:val="006D709E"/>
    <w:rsid w:val="006E1057"/>
    <w:rsid w:val="006E1417"/>
    <w:rsid w:val="006F0B90"/>
    <w:rsid w:val="006F222E"/>
    <w:rsid w:val="006F4887"/>
    <w:rsid w:val="006F6A2C"/>
    <w:rsid w:val="0070104A"/>
    <w:rsid w:val="007069DC"/>
    <w:rsid w:val="00710201"/>
    <w:rsid w:val="00714C5B"/>
    <w:rsid w:val="0071750E"/>
    <w:rsid w:val="0072073A"/>
    <w:rsid w:val="00721117"/>
    <w:rsid w:val="007231AC"/>
    <w:rsid w:val="007342B5"/>
    <w:rsid w:val="00734A5B"/>
    <w:rsid w:val="00744E76"/>
    <w:rsid w:val="007452EE"/>
    <w:rsid w:val="00757D40"/>
    <w:rsid w:val="007662B5"/>
    <w:rsid w:val="0076699A"/>
    <w:rsid w:val="0077100F"/>
    <w:rsid w:val="00781CF8"/>
    <w:rsid w:val="00781F0F"/>
    <w:rsid w:val="007861B7"/>
    <w:rsid w:val="0078727C"/>
    <w:rsid w:val="0079049D"/>
    <w:rsid w:val="00793DC5"/>
    <w:rsid w:val="007947A4"/>
    <w:rsid w:val="00796823"/>
    <w:rsid w:val="007A2E55"/>
    <w:rsid w:val="007A5E9E"/>
    <w:rsid w:val="007B18D8"/>
    <w:rsid w:val="007B331C"/>
    <w:rsid w:val="007B3C7A"/>
    <w:rsid w:val="007C095F"/>
    <w:rsid w:val="007C2DD0"/>
    <w:rsid w:val="007D0102"/>
    <w:rsid w:val="007D6374"/>
    <w:rsid w:val="007F2E08"/>
    <w:rsid w:val="008024FA"/>
    <w:rsid w:val="008028A4"/>
    <w:rsid w:val="0080381F"/>
    <w:rsid w:val="00813245"/>
    <w:rsid w:val="0082464C"/>
    <w:rsid w:val="00827124"/>
    <w:rsid w:val="00840DE0"/>
    <w:rsid w:val="00847BA4"/>
    <w:rsid w:val="00847CD0"/>
    <w:rsid w:val="00855124"/>
    <w:rsid w:val="00860788"/>
    <w:rsid w:val="008607A8"/>
    <w:rsid w:val="0086354A"/>
    <w:rsid w:val="00864E92"/>
    <w:rsid w:val="00874DC9"/>
    <w:rsid w:val="00875A8D"/>
    <w:rsid w:val="008768CA"/>
    <w:rsid w:val="00877EF9"/>
    <w:rsid w:val="00880559"/>
    <w:rsid w:val="008816A4"/>
    <w:rsid w:val="00890E36"/>
    <w:rsid w:val="00891617"/>
    <w:rsid w:val="008A1CA6"/>
    <w:rsid w:val="008B5306"/>
    <w:rsid w:val="008C247D"/>
    <w:rsid w:val="008C2E2A"/>
    <w:rsid w:val="008C3057"/>
    <w:rsid w:val="008D2E4D"/>
    <w:rsid w:val="008D3FFE"/>
    <w:rsid w:val="008F07D9"/>
    <w:rsid w:val="008F0DDB"/>
    <w:rsid w:val="008F396F"/>
    <w:rsid w:val="008F3DCD"/>
    <w:rsid w:val="008F5E1A"/>
    <w:rsid w:val="008F7FE0"/>
    <w:rsid w:val="00901CCE"/>
    <w:rsid w:val="0090271F"/>
    <w:rsid w:val="00902DB9"/>
    <w:rsid w:val="0090466A"/>
    <w:rsid w:val="0090702F"/>
    <w:rsid w:val="009137F8"/>
    <w:rsid w:val="00921814"/>
    <w:rsid w:val="00923655"/>
    <w:rsid w:val="00927479"/>
    <w:rsid w:val="00932E13"/>
    <w:rsid w:val="00932E89"/>
    <w:rsid w:val="009339CB"/>
    <w:rsid w:val="009354F5"/>
    <w:rsid w:val="00936071"/>
    <w:rsid w:val="009376CD"/>
    <w:rsid w:val="00940212"/>
    <w:rsid w:val="00942EC2"/>
    <w:rsid w:val="00955553"/>
    <w:rsid w:val="009564B1"/>
    <w:rsid w:val="009601E1"/>
    <w:rsid w:val="0096078A"/>
    <w:rsid w:val="00961606"/>
    <w:rsid w:val="00961B32"/>
    <w:rsid w:val="00962509"/>
    <w:rsid w:val="00965D61"/>
    <w:rsid w:val="00970DB3"/>
    <w:rsid w:val="009740FF"/>
    <w:rsid w:val="00974BB0"/>
    <w:rsid w:val="00975BCD"/>
    <w:rsid w:val="00982CB0"/>
    <w:rsid w:val="009872B5"/>
    <w:rsid w:val="00990119"/>
    <w:rsid w:val="009928A9"/>
    <w:rsid w:val="00993245"/>
    <w:rsid w:val="009A0AF3"/>
    <w:rsid w:val="009A18AC"/>
    <w:rsid w:val="009A3D40"/>
    <w:rsid w:val="009A6A45"/>
    <w:rsid w:val="009A6C5B"/>
    <w:rsid w:val="009A78C8"/>
    <w:rsid w:val="009B07CD"/>
    <w:rsid w:val="009B2080"/>
    <w:rsid w:val="009B37D8"/>
    <w:rsid w:val="009C19E9"/>
    <w:rsid w:val="009D1EBD"/>
    <w:rsid w:val="009D74A6"/>
    <w:rsid w:val="009E0E87"/>
    <w:rsid w:val="00A100DA"/>
    <w:rsid w:val="00A10F02"/>
    <w:rsid w:val="00A204CA"/>
    <w:rsid w:val="00A209D6"/>
    <w:rsid w:val="00A22738"/>
    <w:rsid w:val="00A22FBF"/>
    <w:rsid w:val="00A36F5F"/>
    <w:rsid w:val="00A403F8"/>
    <w:rsid w:val="00A42104"/>
    <w:rsid w:val="00A430EC"/>
    <w:rsid w:val="00A53724"/>
    <w:rsid w:val="00A54B2B"/>
    <w:rsid w:val="00A54B79"/>
    <w:rsid w:val="00A56803"/>
    <w:rsid w:val="00A630FD"/>
    <w:rsid w:val="00A668B1"/>
    <w:rsid w:val="00A703B6"/>
    <w:rsid w:val="00A74539"/>
    <w:rsid w:val="00A82346"/>
    <w:rsid w:val="00A93CFB"/>
    <w:rsid w:val="00A9671C"/>
    <w:rsid w:val="00AA11DD"/>
    <w:rsid w:val="00AA1553"/>
    <w:rsid w:val="00AA5B39"/>
    <w:rsid w:val="00AB46EA"/>
    <w:rsid w:val="00AC0988"/>
    <w:rsid w:val="00AC23C4"/>
    <w:rsid w:val="00AC4CDB"/>
    <w:rsid w:val="00AD1476"/>
    <w:rsid w:val="00AD17D6"/>
    <w:rsid w:val="00AD2007"/>
    <w:rsid w:val="00AE6311"/>
    <w:rsid w:val="00AF1620"/>
    <w:rsid w:val="00AF69D1"/>
    <w:rsid w:val="00B029EB"/>
    <w:rsid w:val="00B05380"/>
    <w:rsid w:val="00B05962"/>
    <w:rsid w:val="00B15449"/>
    <w:rsid w:val="00B16C2F"/>
    <w:rsid w:val="00B21F3E"/>
    <w:rsid w:val="00B24C0D"/>
    <w:rsid w:val="00B25EC0"/>
    <w:rsid w:val="00B27303"/>
    <w:rsid w:val="00B307CB"/>
    <w:rsid w:val="00B3467D"/>
    <w:rsid w:val="00B45EA8"/>
    <w:rsid w:val="00B462B6"/>
    <w:rsid w:val="00B47FD1"/>
    <w:rsid w:val="00B516BB"/>
    <w:rsid w:val="00B51AAE"/>
    <w:rsid w:val="00B52425"/>
    <w:rsid w:val="00B54B17"/>
    <w:rsid w:val="00B56619"/>
    <w:rsid w:val="00B72789"/>
    <w:rsid w:val="00B73B90"/>
    <w:rsid w:val="00B7538C"/>
    <w:rsid w:val="00B84DB2"/>
    <w:rsid w:val="00B859AB"/>
    <w:rsid w:val="00B902DD"/>
    <w:rsid w:val="00B90ED8"/>
    <w:rsid w:val="00B92F9F"/>
    <w:rsid w:val="00B933C2"/>
    <w:rsid w:val="00BA12C4"/>
    <w:rsid w:val="00BA173A"/>
    <w:rsid w:val="00BA7C04"/>
    <w:rsid w:val="00BB1BE4"/>
    <w:rsid w:val="00BB343E"/>
    <w:rsid w:val="00BB42F8"/>
    <w:rsid w:val="00BC3555"/>
    <w:rsid w:val="00BD0E1E"/>
    <w:rsid w:val="00BD1864"/>
    <w:rsid w:val="00BD1A83"/>
    <w:rsid w:val="00BE1221"/>
    <w:rsid w:val="00BF68ED"/>
    <w:rsid w:val="00C12B51"/>
    <w:rsid w:val="00C17790"/>
    <w:rsid w:val="00C230E7"/>
    <w:rsid w:val="00C24650"/>
    <w:rsid w:val="00C25465"/>
    <w:rsid w:val="00C31FEA"/>
    <w:rsid w:val="00C33079"/>
    <w:rsid w:val="00C35089"/>
    <w:rsid w:val="00C43331"/>
    <w:rsid w:val="00C55A12"/>
    <w:rsid w:val="00C56DFE"/>
    <w:rsid w:val="00C60713"/>
    <w:rsid w:val="00C6553E"/>
    <w:rsid w:val="00C801EC"/>
    <w:rsid w:val="00C82EDA"/>
    <w:rsid w:val="00C83A13"/>
    <w:rsid w:val="00C86A44"/>
    <w:rsid w:val="00C86F10"/>
    <w:rsid w:val="00C87629"/>
    <w:rsid w:val="00C9068C"/>
    <w:rsid w:val="00C92967"/>
    <w:rsid w:val="00C9387C"/>
    <w:rsid w:val="00CA3D0C"/>
    <w:rsid w:val="00CA654B"/>
    <w:rsid w:val="00CA7914"/>
    <w:rsid w:val="00CB72B8"/>
    <w:rsid w:val="00CC1428"/>
    <w:rsid w:val="00CC45B7"/>
    <w:rsid w:val="00CD0BA8"/>
    <w:rsid w:val="00CD3480"/>
    <w:rsid w:val="00CD3A4F"/>
    <w:rsid w:val="00CD4C7B"/>
    <w:rsid w:val="00CD58FE"/>
    <w:rsid w:val="00CD733D"/>
    <w:rsid w:val="00CE5A06"/>
    <w:rsid w:val="00CE5A52"/>
    <w:rsid w:val="00CE63B8"/>
    <w:rsid w:val="00CF30B4"/>
    <w:rsid w:val="00CF3306"/>
    <w:rsid w:val="00D1457B"/>
    <w:rsid w:val="00D22E18"/>
    <w:rsid w:val="00D24A27"/>
    <w:rsid w:val="00D2581F"/>
    <w:rsid w:val="00D3164C"/>
    <w:rsid w:val="00D33BE3"/>
    <w:rsid w:val="00D3792D"/>
    <w:rsid w:val="00D471F1"/>
    <w:rsid w:val="00D55E47"/>
    <w:rsid w:val="00D62E19"/>
    <w:rsid w:val="00D67CD1"/>
    <w:rsid w:val="00D738D6"/>
    <w:rsid w:val="00D769CA"/>
    <w:rsid w:val="00D800DA"/>
    <w:rsid w:val="00D80795"/>
    <w:rsid w:val="00D854BE"/>
    <w:rsid w:val="00D869EA"/>
    <w:rsid w:val="00D87E00"/>
    <w:rsid w:val="00D9065F"/>
    <w:rsid w:val="00D9134D"/>
    <w:rsid w:val="00D92B43"/>
    <w:rsid w:val="00D942EB"/>
    <w:rsid w:val="00D95F37"/>
    <w:rsid w:val="00D96D11"/>
    <w:rsid w:val="00DA1A77"/>
    <w:rsid w:val="00DA3249"/>
    <w:rsid w:val="00DA7A03"/>
    <w:rsid w:val="00DB0DB8"/>
    <w:rsid w:val="00DB1818"/>
    <w:rsid w:val="00DC0D39"/>
    <w:rsid w:val="00DC309B"/>
    <w:rsid w:val="00DC4DA2"/>
    <w:rsid w:val="00DC5261"/>
    <w:rsid w:val="00DE24C9"/>
    <w:rsid w:val="00DE25D2"/>
    <w:rsid w:val="00DE769B"/>
    <w:rsid w:val="00DF04D0"/>
    <w:rsid w:val="00DF1174"/>
    <w:rsid w:val="00DF7C20"/>
    <w:rsid w:val="00E07F08"/>
    <w:rsid w:val="00E13628"/>
    <w:rsid w:val="00E31C0C"/>
    <w:rsid w:val="00E403FE"/>
    <w:rsid w:val="00E41083"/>
    <w:rsid w:val="00E46C08"/>
    <w:rsid w:val="00E471CF"/>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213F"/>
    <w:rsid w:val="00EA3E85"/>
    <w:rsid w:val="00EA66C9"/>
    <w:rsid w:val="00EB1F34"/>
    <w:rsid w:val="00EB5CB2"/>
    <w:rsid w:val="00EB5D32"/>
    <w:rsid w:val="00EC37F4"/>
    <w:rsid w:val="00EC4A25"/>
    <w:rsid w:val="00EE1742"/>
    <w:rsid w:val="00EE76BB"/>
    <w:rsid w:val="00EF0806"/>
    <w:rsid w:val="00EF0B70"/>
    <w:rsid w:val="00EF612C"/>
    <w:rsid w:val="00F025A2"/>
    <w:rsid w:val="00F036E9"/>
    <w:rsid w:val="00F07388"/>
    <w:rsid w:val="00F10696"/>
    <w:rsid w:val="00F132C7"/>
    <w:rsid w:val="00F16CA7"/>
    <w:rsid w:val="00F2026E"/>
    <w:rsid w:val="00F2210A"/>
    <w:rsid w:val="00F26F9B"/>
    <w:rsid w:val="00F30512"/>
    <w:rsid w:val="00F30D7C"/>
    <w:rsid w:val="00F31372"/>
    <w:rsid w:val="00F37743"/>
    <w:rsid w:val="00F43B3E"/>
    <w:rsid w:val="00F517A5"/>
    <w:rsid w:val="00F54A3D"/>
    <w:rsid w:val="00F54CB0"/>
    <w:rsid w:val="00F56CC7"/>
    <w:rsid w:val="00F579CD"/>
    <w:rsid w:val="00F648E6"/>
    <w:rsid w:val="00F653B8"/>
    <w:rsid w:val="00F70049"/>
    <w:rsid w:val="00F71B89"/>
    <w:rsid w:val="00F7353C"/>
    <w:rsid w:val="00F768AA"/>
    <w:rsid w:val="00F76F8F"/>
    <w:rsid w:val="00F87257"/>
    <w:rsid w:val="00F941DF"/>
    <w:rsid w:val="00F95E30"/>
    <w:rsid w:val="00FA1266"/>
    <w:rsid w:val="00FA2A61"/>
    <w:rsid w:val="00FB36FA"/>
    <w:rsid w:val="00FC0131"/>
    <w:rsid w:val="00FC1192"/>
    <w:rsid w:val="00FC5F93"/>
    <w:rsid w:val="00FD2493"/>
    <w:rsid w:val="00FD58DD"/>
    <w:rsid w:val="00FE0F38"/>
    <w:rsid w:val="00FE106D"/>
    <w:rsid w:val="00FE251B"/>
    <w:rsid w:val="00FF42FD"/>
    <w:rsid w:val="05E61CA4"/>
    <w:rsid w:val="0B34DF70"/>
    <w:rsid w:val="18112FAB"/>
    <w:rsid w:val="1980A1C0"/>
    <w:rsid w:val="1A840BF3"/>
    <w:rsid w:val="1C56DD57"/>
    <w:rsid w:val="1E4C8AFF"/>
    <w:rsid w:val="1EEAB507"/>
    <w:rsid w:val="2021989E"/>
    <w:rsid w:val="234571C0"/>
    <w:rsid w:val="250E6F62"/>
    <w:rsid w:val="25FE2912"/>
    <w:rsid w:val="2E58CB63"/>
    <w:rsid w:val="3198247C"/>
    <w:rsid w:val="34929286"/>
    <w:rsid w:val="39625879"/>
    <w:rsid w:val="39F576B0"/>
    <w:rsid w:val="3F06EE56"/>
    <w:rsid w:val="42C2DB09"/>
    <w:rsid w:val="4596B468"/>
    <w:rsid w:val="469787C7"/>
    <w:rsid w:val="4AFB1931"/>
    <w:rsid w:val="4FEA6356"/>
    <w:rsid w:val="53A5C919"/>
    <w:rsid w:val="54DED16F"/>
    <w:rsid w:val="57340C9F"/>
    <w:rsid w:val="57A85EF0"/>
    <w:rsid w:val="5952A7A1"/>
    <w:rsid w:val="5D84FE20"/>
    <w:rsid w:val="60D1B5A4"/>
    <w:rsid w:val="610B29BA"/>
    <w:rsid w:val="64FD7328"/>
    <w:rsid w:val="69E99DCE"/>
    <w:rsid w:val="762E8BB8"/>
    <w:rsid w:val="7731F5EB"/>
    <w:rsid w:val="7AFA74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AC344A3-4AC2-4ECD-8C3B-3FCFE31F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8185.zip" TargetMode="External"/><Relationship Id="rId18" Type="http://schemas.openxmlformats.org/officeDocument/2006/relationships/hyperlink" Target="https://www.3gpp.org/ftp/tsg_ran/WG2_RL2/TSGR2_119bis-e/Docs/R2-2210417.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9-e/Docs/R2-220870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1_RL1/TSGR1_110/Docs/R1-2208185.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TSG_RAN/TSGR_95e/Info_for_workplan/revised_SIDs_5/RAN1_2/RP-220297.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8185.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5AIRPNAIUNRU-859666464-12545</_dlc_DocId>
    <_dlc_DocIdUrl xmlns="71c5aaf6-e6ce-465b-b873-5148d2a4c105">
      <Url>https://nokia.sharepoint.com/sites/c5g/e2earch/_layouts/15/DocIdRedir.aspx?ID=5AIRPNAIUNRU-859666464-12545</Url>
      <Description>5AIRPNAIUNRU-859666464-12545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5218F86-C7D8-4C3B-BD35-7B88D5CEE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2153</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15209</CharactersWithSpaces>
  <SharedDoc>false</SharedDoc>
  <HyperlinkBase/>
  <HLinks>
    <vt:vector size="30" baseType="variant">
      <vt:variant>
        <vt:i4>1114209</vt:i4>
      </vt:variant>
      <vt:variant>
        <vt:i4>12</vt:i4>
      </vt:variant>
      <vt:variant>
        <vt:i4>0</vt:i4>
      </vt:variant>
      <vt:variant>
        <vt:i4>5</vt:i4>
      </vt:variant>
      <vt:variant>
        <vt:lpwstr>https://www.3gpp.org/ftp/tsg_ran/WG2_RL2/TSGR2_119-e/Docs/R2-2208703.zip</vt:lpwstr>
      </vt:variant>
      <vt:variant>
        <vt:lpwstr/>
      </vt:variant>
      <vt:variant>
        <vt:i4>3080268</vt:i4>
      </vt:variant>
      <vt:variant>
        <vt:i4>9</vt:i4>
      </vt:variant>
      <vt:variant>
        <vt:i4>0</vt:i4>
      </vt:variant>
      <vt:variant>
        <vt:i4>5</vt:i4>
      </vt:variant>
      <vt:variant>
        <vt:lpwstr>http://3gpp.org/ftp/tsg_ran/WG1_RL1/TSGR1_110/Docs/R1-2208185.zip</vt:lpwstr>
      </vt:variant>
      <vt:variant>
        <vt:lpwstr/>
      </vt:variant>
      <vt:variant>
        <vt:i4>983041</vt:i4>
      </vt:variant>
      <vt:variant>
        <vt:i4>6</vt:i4>
      </vt:variant>
      <vt:variant>
        <vt:i4>0</vt:i4>
      </vt:variant>
      <vt:variant>
        <vt:i4>5</vt:i4>
      </vt:variant>
      <vt:variant>
        <vt:lpwstr>http://3gpp.org/ftp/tsg_ran/TSG_RAN/TSGR_95e/Info_for_workplan/revised_SIDs_5/RAN1_2/RP-220297.zip</vt:lpwstr>
      </vt:variant>
      <vt:variant>
        <vt:lpwstr/>
      </vt:variant>
      <vt:variant>
        <vt:i4>8192068</vt:i4>
      </vt:variant>
      <vt:variant>
        <vt:i4>3</vt:i4>
      </vt:variant>
      <vt:variant>
        <vt:i4>0</vt:i4>
      </vt:variant>
      <vt:variant>
        <vt:i4>5</vt:i4>
      </vt:variant>
      <vt:variant>
        <vt:lpwstr>https://www.3gpp.org/ftp/TSG_RAN/WG1_RL1/TSGR1_110/Docs/R1-2208185.zip</vt:lpwstr>
      </vt:variant>
      <vt:variant>
        <vt:lpwstr/>
      </vt:variant>
      <vt:variant>
        <vt:i4>8192068</vt:i4>
      </vt:variant>
      <vt:variant>
        <vt:i4>0</vt:i4>
      </vt:variant>
      <vt:variant>
        <vt:i4>0</vt:i4>
      </vt:variant>
      <vt:variant>
        <vt:i4>5</vt:i4>
      </vt:variant>
      <vt:variant>
        <vt:lpwstr>https://www.3gpp.org/ftp/TSG_RAN/WG1_RL1/TSGR1_110/Docs/R1-2208185.zip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152</cp:revision>
  <dcterms:created xsi:type="dcterms:W3CDTF">2022-06-20T18:25:00Z</dcterms:created>
  <dcterms:modified xsi:type="dcterms:W3CDTF">2022-09-30T01:25:00Z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aa18dbb4-3abe-4f87-bd84-a3920c1ef68e</vt:lpwstr>
  </property>
</Properties>
</file>